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C1" w:rsidRPr="008C1EA4" w:rsidRDefault="008C1EA4" w:rsidP="008C1EA4">
      <w:pPr>
        <w:jc w:val="left"/>
        <w:rPr>
          <w:rFonts w:hAnsi="宋体" w:hint="eastAsia"/>
          <w:b/>
          <w:bCs/>
          <w:sz w:val="28"/>
          <w:szCs w:val="28"/>
        </w:rPr>
      </w:pPr>
      <w:r w:rsidRPr="008C1EA4">
        <w:rPr>
          <w:rFonts w:hAnsi="宋体"/>
          <w:b/>
          <w:bCs/>
          <w:sz w:val="28"/>
          <w:szCs w:val="28"/>
        </w:rPr>
        <w:t>附件</w:t>
      </w:r>
      <w:r w:rsidRPr="008C1EA4">
        <w:rPr>
          <w:rFonts w:hAnsi="宋体" w:hint="eastAsia"/>
          <w:b/>
          <w:bCs/>
          <w:sz w:val="28"/>
          <w:szCs w:val="28"/>
        </w:rPr>
        <w:t>1</w:t>
      </w:r>
    </w:p>
    <w:p w:rsidR="008C1EA4" w:rsidRPr="0003592F" w:rsidRDefault="008C1EA4" w:rsidP="008C1EA4">
      <w:pPr>
        <w:jc w:val="center"/>
        <w:rPr>
          <w:rFonts w:hint="eastAsia"/>
        </w:rPr>
      </w:pPr>
      <w:r w:rsidRPr="0003592F">
        <w:rPr>
          <w:rFonts w:hAnsi="宋体" w:hint="eastAsia"/>
          <w:b/>
          <w:bCs/>
          <w:sz w:val="28"/>
          <w:szCs w:val="28"/>
        </w:rPr>
        <w:t>货物需求一览表</w:t>
      </w:r>
    </w:p>
    <w:p w:rsidR="008C1EA4" w:rsidRPr="0003592F" w:rsidRDefault="008C1EA4" w:rsidP="008C1EA4">
      <w:pPr>
        <w:rPr>
          <w:rFonts w:hint="eastAsia"/>
        </w:rPr>
      </w:pPr>
    </w:p>
    <w:tbl>
      <w:tblPr>
        <w:tblW w:w="0" w:type="auto"/>
        <w:tblInd w:w="93" w:type="dxa"/>
        <w:tblLayout w:type="fixed"/>
        <w:tblLook w:val="0000"/>
      </w:tblPr>
      <w:tblGrid>
        <w:gridCol w:w="620"/>
        <w:gridCol w:w="1480"/>
        <w:gridCol w:w="5800"/>
        <w:gridCol w:w="820"/>
        <w:gridCol w:w="760"/>
      </w:tblGrid>
      <w:tr w:rsidR="008C1EA4" w:rsidRPr="0003592F" w:rsidTr="00D402B0">
        <w:trPr>
          <w:trHeight w:val="660"/>
        </w:trPr>
        <w:tc>
          <w:tcPr>
            <w:tcW w:w="620" w:type="dxa"/>
            <w:tcBorders>
              <w:top w:val="single" w:sz="4" w:space="0" w:color="auto"/>
              <w:left w:val="single" w:sz="4" w:space="0" w:color="auto"/>
              <w:bottom w:val="single" w:sz="4" w:space="0" w:color="auto"/>
              <w:right w:val="single" w:sz="4" w:space="0" w:color="auto"/>
            </w:tcBorders>
            <w:shd w:val="clear" w:color="000000" w:fill="9BC2E6"/>
            <w:vAlign w:val="center"/>
          </w:tcPr>
          <w:p w:rsidR="008C1EA4" w:rsidRPr="0003592F" w:rsidRDefault="008C1EA4" w:rsidP="00D402B0">
            <w:pPr>
              <w:widowControl/>
              <w:jc w:val="left"/>
              <w:rPr>
                <w:rFonts w:ascii="宋体" w:hAnsi="宋体" w:cs="宋体"/>
                <w:b/>
                <w:bCs/>
                <w:kern w:val="0"/>
                <w:sz w:val="24"/>
              </w:rPr>
            </w:pPr>
            <w:r w:rsidRPr="0003592F">
              <w:rPr>
                <w:rFonts w:ascii="宋体" w:hAnsi="宋体" w:cs="宋体" w:hint="eastAsia"/>
                <w:b/>
                <w:bCs/>
                <w:kern w:val="0"/>
                <w:sz w:val="24"/>
              </w:rPr>
              <w:t>序号</w:t>
            </w:r>
          </w:p>
        </w:tc>
        <w:tc>
          <w:tcPr>
            <w:tcW w:w="1480" w:type="dxa"/>
            <w:tcBorders>
              <w:top w:val="single" w:sz="4" w:space="0" w:color="auto"/>
              <w:left w:val="nil"/>
              <w:bottom w:val="single" w:sz="4" w:space="0" w:color="auto"/>
              <w:right w:val="single" w:sz="4" w:space="0" w:color="auto"/>
            </w:tcBorders>
            <w:shd w:val="clear" w:color="000000" w:fill="9BC2E6"/>
            <w:vAlign w:val="center"/>
          </w:tcPr>
          <w:p w:rsidR="008C1EA4" w:rsidRPr="0003592F" w:rsidRDefault="008C1EA4" w:rsidP="00D402B0">
            <w:pPr>
              <w:widowControl/>
              <w:jc w:val="center"/>
              <w:rPr>
                <w:rFonts w:ascii="宋体" w:hAnsi="宋体" w:cs="宋体"/>
                <w:b/>
                <w:bCs/>
                <w:kern w:val="0"/>
                <w:sz w:val="24"/>
              </w:rPr>
            </w:pPr>
            <w:r w:rsidRPr="0003592F">
              <w:rPr>
                <w:rFonts w:ascii="宋体" w:hAnsi="宋体" w:cs="宋体" w:hint="eastAsia"/>
                <w:b/>
                <w:bCs/>
                <w:kern w:val="0"/>
                <w:sz w:val="24"/>
              </w:rPr>
              <w:t>功能需求</w:t>
            </w:r>
          </w:p>
        </w:tc>
        <w:tc>
          <w:tcPr>
            <w:tcW w:w="5800" w:type="dxa"/>
            <w:tcBorders>
              <w:top w:val="single" w:sz="4" w:space="0" w:color="auto"/>
              <w:left w:val="nil"/>
              <w:bottom w:val="single" w:sz="4" w:space="0" w:color="auto"/>
              <w:right w:val="single" w:sz="4" w:space="0" w:color="auto"/>
            </w:tcBorders>
            <w:shd w:val="clear" w:color="000000" w:fill="9BC2E6"/>
            <w:vAlign w:val="center"/>
          </w:tcPr>
          <w:p w:rsidR="008C1EA4" w:rsidRPr="0003592F" w:rsidRDefault="008C1EA4" w:rsidP="00D402B0">
            <w:pPr>
              <w:widowControl/>
              <w:jc w:val="center"/>
              <w:rPr>
                <w:rFonts w:ascii="宋体" w:hAnsi="宋体" w:cs="宋体"/>
                <w:b/>
                <w:bCs/>
                <w:kern w:val="0"/>
                <w:sz w:val="24"/>
              </w:rPr>
            </w:pPr>
            <w:r w:rsidRPr="0003592F">
              <w:rPr>
                <w:rFonts w:ascii="宋体" w:hAnsi="宋体" w:cs="宋体" w:hint="eastAsia"/>
                <w:b/>
                <w:bCs/>
                <w:kern w:val="0"/>
                <w:sz w:val="24"/>
              </w:rPr>
              <w:t>功能描述</w:t>
            </w:r>
          </w:p>
        </w:tc>
        <w:tc>
          <w:tcPr>
            <w:tcW w:w="820" w:type="dxa"/>
            <w:tcBorders>
              <w:top w:val="single" w:sz="4" w:space="0" w:color="auto"/>
              <w:left w:val="nil"/>
              <w:bottom w:val="single" w:sz="4" w:space="0" w:color="auto"/>
              <w:right w:val="single" w:sz="4" w:space="0" w:color="auto"/>
            </w:tcBorders>
            <w:shd w:val="clear" w:color="000000" w:fill="9BC2E6"/>
            <w:vAlign w:val="center"/>
          </w:tcPr>
          <w:p w:rsidR="008C1EA4" w:rsidRPr="0003592F" w:rsidRDefault="008C1EA4" w:rsidP="00D402B0">
            <w:pPr>
              <w:widowControl/>
              <w:jc w:val="right"/>
              <w:rPr>
                <w:rFonts w:ascii="宋体" w:hAnsi="宋体" w:cs="宋体"/>
                <w:b/>
                <w:bCs/>
                <w:kern w:val="0"/>
                <w:sz w:val="24"/>
              </w:rPr>
            </w:pPr>
            <w:r w:rsidRPr="0003592F">
              <w:rPr>
                <w:rFonts w:ascii="宋体" w:hAnsi="宋体" w:cs="宋体" w:hint="eastAsia"/>
                <w:b/>
                <w:bCs/>
                <w:kern w:val="0"/>
                <w:sz w:val="24"/>
              </w:rPr>
              <w:t>数量</w:t>
            </w:r>
          </w:p>
        </w:tc>
        <w:tc>
          <w:tcPr>
            <w:tcW w:w="760" w:type="dxa"/>
            <w:tcBorders>
              <w:top w:val="single" w:sz="4" w:space="0" w:color="auto"/>
              <w:left w:val="nil"/>
              <w:bottom w:val="single" w:sz="4" w:space="0" w:color="auto"/>
              <w:right w:val="single" w:sz="4" w:space="0" w:color="auto"/>
            </w:tcBorders>
            <w:shd w:val="clear" w:color="000000" w:fill="9BC2E6"/>
            <w:vAlign w:val="center"/>
          </w:tcPr>
          <w:p w:rsidR="008C1EA4" w:rsidRPr="0003592F" w:rsidRDefault="008C1EA4" w:rsidP="00D402B0">
            <w:pPr>
              <w:widowControl/>
              <w:jc w:val="left"/>
              <w:rPr>
                <w:rFonts w:ascii="宋体" w:hAnsi="宋体" w:cs="宋体"/>
                <w:b/>
                <w:bCs/>
                <w:kern w:val="0"/>
                <w:sz w:val="24"/>
              </w:rPr>
            </w:pPr>
            <w:r w:rsidRPr="0003592F">
              <w:rPr>
                <w:rFonts w:ascii="宋体" w:hAnsi="宋体" w:cs="宋体" w:hint="eastAsia"/>
                <w:b/>
                <w:bCs/>
                <w:kern w:val="0"/>
                <w:sz w:val="24"/>
              </w:rPr>
              <w:t>单位</w:t>
            </w:r>
          </w:p>
        </w:tc>
      </w:tr>
      <w:tr w:rsidR="008C1EA4" w:rsidRPr="0003592F" w:rsidTr="00D402B0">
        <w:trPr>
          <w:trHeight w:val="375"/>
        </w:trPr>
        <w:tc>
          <w:tcPr>
            <w:tcW w:w="620" w:type="dxa"/>
            <w:tcBorders>
              <w:top w:val="nil"/>
              <w:left w:val="single" w:sz="4" w:space="0" w:color="auto"/>
              <w:bottom w:val="single" w:sz="4" w:space="0" w:color="auto"/>
              <w:right w:val="single" w:sz="4" w:space="0" w:color="auto"/>
            </w:tcBorders>
            <w:shd w:val="clear" w:color="000000" w:fill="D9D9D9"/>
            <w:vAlign w:val="center"/>
          </w:tcPr>
          <w:p w:rsidR="008C1EA4" w:rsidRPr="0003592F" w:rsidRDefault="008C1EA4" w:rsidP="00D402B0">
            <w:pPr>
              <w:widowControl/>
              <w:jc w:val="left"/>
              <w:rPr>
                <w:rFonts w:ascii="宋体" w:hAnsi="宋体" w:cs="宋体"/>
                <w:b/>
                <w:bCs/>
                <w:kern w:val="0"/>
                <w:sz w:val="24"/>
              </w:rPr>
            </w:pPr>
            <w:proofErr w:type="gramStart"/>
            <w:r w:rsidRPr="0003592F">
              <w:rPr>
                <w:rFonts w:ascii="宋体" w:hAnsi="宋体" w:cs="宋体" w:hint="eastAsia"/>
                <w:b/>
                <w:bCs/>
                <w:kern w:val="0"/>
                <w:sz w:val="24"/>
              </w:rPr>
              <w:t>一</w:t>
            </w:r>
            <w:proofErr w:type="gramEnd"/>
          </w:p>
        </w:tc>
        <w:tc>
          <w:tcPr>
            <w:tcW w:w="8860" w:type="dxa"/>
            <w:gridSpan w:val="4"/>
            <w:tcBorders>
              <w:top w:val="single" w:sz="4" w:space="0" w:color="auto"/>
              <w:left w:val="nil"/>
              <w:bottom w:val="single" w:sz="4" w:space="0" w:color="auto"/>
              <w:right w:val="single" w:sz="4" w:space="0" w:color="auto"/>
            </w:tcBorders>
            <w:shd w:val="clear" w:color="000000" w:fill="D9D9D9"/>
            <w:vAlign w:val="center"/>
          </w:tcPr>
          <w:p w:rsidR="008C1EA4" w:rsidRPr="0003592F" w:rsidRDefault="008C1EA4" w:rsidP="00D402B0">
            <w:pPr>
              <w:widowControl/>
              <w:jc w:val="center"/>
              <w:rPr>
                <w:rFonts w:ascii="宋体" w:hAnsi="宋体" w:cs="宋体"/>
                <w:b/>
                <w:bCs/>
                <w:kern w:val="0"/>
                <w:sz w:val="24"/>
              </w:rPr>
            </w:pPr>
            <w:r w:rsidRPr="0003592F">
              <w:rPr>
                <w:rFonts w:ascii="宋体" w:hAnsi="宋体" w:cs="宋体" w:hint="eastAsia"/>
                <w:b/>
                <w:bCs/>
                <w:kern w:val="0"/>
                <w:sz w:val="24"/>
              </w:rPr>
              <w:t>综合应用系统</w:t>
            </w:r>
          </w:p>
        </w:tc>
      </w:tr>
      <w:tr w:rsidR="008C1EA4" w:rsidRPr="0003592F" w:rsidTr="00D402B0">
        <w:trPr>
          <w:trHeight w:val="570"/>
        </w:trPr>
        <w:tc>
          <w:tcPr>
            <w:tcW w:w="62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1.1</w:t>
            </w:r>
          </w:p>
        </w:tc>
        <w:tc>
          <w:tcPr>
            <w:tcW w:w="148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应急值守</w:t>
            </w: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电话调度：来电自动识别和弹屏、一键式快速呼叫、电脑触控拨号、电话历史、电话录音、事件关联等功能。</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78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实时录音：去来电自动录音，可快速检索、提取、存储、播放。</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54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联系人管理：支持信息新增、编辑、删除、排序、查询、导入和导出。</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585"/>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短信调度：系统可自动将接报的信息生成要情短信，并推荐需要报送的相关的领导，值班员可完成要</w:t>
            </w:r>
            <w:proofErr w:type="gramStart"/>
            <w:r w:rsidRPr="0003592F">
              <w:rPr>
                <w:rFonts w:ascii="宋体" w:hAnsi="宋体" w:cs="宋体" w:hint="eastAsia"/>
                <w:kern w:val="0"/>
                <w:sz w:val="20"/>
                <w:szCs w:val="20"/>
              </w:rPr>
              <w:t>情信息</w:t>
            </w:r>
            <w:proofErr w:type="gramEnd"/>
            <w:r w:rsidRPr="0003592F">
              <w:rPr>
                <w:rFonts w:ascii="宋体" w:hAnsi="宋体" w:cs="宋体" w:hint="eastAsia"/>
                <w:kern w:val="0"/>
                <w:sz w:val="20"/>
                <w:szCs w:val="20"/>
              </w:rPr>
              <w:t>的短信汇报。</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585"/>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传真调度：传真单发、传真发送队列查看、传真群发、传真事件关联等功能</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 xml:space="preserve">　</w:t>
            </w:r>
          </w:p>
        </w:tc>
      </w:tr>
      <w:tr w:rsidR="008C1EA4" w:rsidRPr="0003592F" w:rsidTr="00D402B0">
        <w:trPr>
          <w:trHeight w:val="36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值班管理：值班、排班及值班短信巡检。</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375"/>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值班日志：自动生成值班日志并支持查询。</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585"/>
        </w:trPr>
        <w:tc>
          <w:tcPr>
            <w:tcW w:w="62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1.2</w:t>
            </w:r>
          </w:p>
        </w:tc>
        <w:tc>
          <w:tcPr>
            <w:tcW w:w="148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应急准备</w:t>
            </w: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风险管控：风险隐患管理，GIS地图标注，按未整顿、已整顿、过期未整顿分项管理并对未整顿短信提醒。</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84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数字预案：通过智能关联、检索技术与预案结构化的有效合一，实现快速检索和调阅，生成值班室处置指引和现场处置指引，自动匹配关联相关单位和人员。</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72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应急资源管理：对应急资源管理，在GIS电子地图上直观的单位标注，包括防护目标、救援物资、救援队伍、专家、避护场所等。</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660"/>
        </w:trPr>
        <w:tc>
          <w:tcPr>
            <w:tcW w:w="62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1.3</w:t>
            </w:r>
          </w:p>
        </w:tc>
        <w:tc>
          <w:tcPr>
            <w:tcW w:w="148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应急处置</w:t>
            </w: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信息报送：通过电话、短信、传真、网络等多种方式向上级主管部门快速信息报送，同时接收来至下级管辖单位的信息报告。</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72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应急调度：以事件为驱动，能够联动电子地图进行事件地点的快速定位及周边应急资源搜索。</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975"/>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事件管理：对事件信息包括突发事件信息及其他事件的全程记录与管理。并自动生成报告。</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413"/>
        </w:trPr>
        <w:tc>
          <w:tcPr>
            <w:tcW w:w="62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1.4</w:t>
            </w:r>
          </w:p>
        </w:tc>
        <w:tc>
          <w:tcPr>
            <w:tcW w:w="148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考核评价</w:t>
            </w: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统计分析：</w:t>
            </w:r>
            <w:r w:rsidRPr="0003592F">
              <w:rPr>
                <w:rFonts w:ascii="宋体" w:hAnsi="宋体" w:cs="宋体" w:hint="eastAsia"/>
                <w:kern w:val="0"/>
                <w:sz w:val="20"/>
                <w:szCs w:val="20"/>
              </w:rPr>
              <w:br/>
              <w:t>（1）具有话务统计分析图、表，能够选择时间段和按年、月统计时间段内的电话接听率和</w:t>
            </w:r>
            <w:proofErr w:type="gramStart"/>
            <w:r w:rsidRPr="0003592F">
              <w:rPr>
                <w:rFonts w:ascii="宋体" w:hAnsi="宋体" w:cs="宋体" w:hint="eastAsia"/>
                <w:kern w:val="0"/>
                <w:sz w:val="20"/>
                <w:szCs w:val="20"/>
              </w:rPr>
              <w:t>平均响应</w:t>
            </w:r>
            <w:proofErr w:type="gramEnd"/>
            <w:r w:rsidRPr="0003592F">
              <w:rPr>
                <w:rFonts w:ascii="宋体" w:hAnsi="宋体" w:cs="宋体" w:hint="eastAsia"/>
                <w:kern w:val="0"/>
                <w:sz w:val="20"/>
                <w:szCs w:val="20"/>
              </w:rPr>
              <w:t>速度；</w:t>
            </w:r>
            <w:r w:rsidRPr="0003592F">
              <w:rPr>
                <w:rFonts w:ascii="宋体" w:hAnsi="宋体" w:cs="宋体" w:hint="eastAsia"/>
                <w:kern w:val="0"/>
                <w:sz w:val="20"/>
                <w:szCs w:val="20"/>
              </w:rPr>
              <w:br/>
              <w:t>（2）具有短信、传真统计分析图、表，能够根据时间段和按年、月统计时间段内各类短信的发送情况统计，短信统计类型包括通知、催报、请示、上报、通报和其它等；</w:t>
            </w:r>
            <w:r w:rsidRPr="0003592F">
              <w:rPr>
                <w:rFonts w:ascii="宋体" w:hAnsi="宋体" w:cs="宋体" w:hint="eastAsia"/>
                <w:kern w:val="0"/>
                <w:sz w:val="20"/>
                <w:szCs w:val="20"/>
              </w:rPr>
              <w:br/>
              <w:t>（3）具有对事件类型的分类、分区域统计，支持图、</w:t>
            </w:r>
            <w:proofErr w:type="gramStart"/>
            <w:r w:rsidRPr="0003592F">
              <w:rPr>
                <w:rFonts w:ascii="宋体" w:hAnsi="宋体" w:cs="宋体" w:hint="eastAsia"/>
                <w:kern w:val="0"/>
                <w:sz w:val="20"/>
                <w:szCs w:val="20"/>
              </w:rPr>
              <w:t>表多种</w:t>
            </w:r>
            <w:proofErr w:type="gramEnd"/>
            <w:r w:rsidRPr="0003592F">
              <w:rPr>
                <w:rFonts w:ascii="宋体" w:hAnsi="宋体" w:cs="宋体" w:hint="eastAsia"/>
                <w:kern w:val="0"/>
                <w:sz w:val="20"/>
                <w:szCs w:val="20"/>
              </w:rPr>
              <w:t>展现方式。</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48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监督看板：可查看本级当班情况、天气情况、最近登记事务列表、GIS电子地图</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720"/>
        </w:trPr>
        <w:tc>
          <w:tcPr>
            <w:tcW w:w="62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1.5</w:t>
            </w:r>
          </w:p>
        </w:tc>
        <w:tc>
          <w:tcPr>
            <w:tcW w:w="148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GIS应急辅助决策</w:t>
            </w: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GIS基本功能：利用百度地图平台实现的基础功能应包括二维地图展示、地图缩放、地图平移、地图搜索、比例尺、导航图等地图基本功能；</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72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事件定位：当突发事件发生后，与应急平台联动，实现对应急业务涉及的各类事件、资源、要素的准确定位：系统能提供在百度GIS地图上直接标注地点的方式。</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72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资源分析：系统可根据影响范围半径分析出该突发事件发生地点附近影响半径范围内的应急资源的分布情况，并可在</w:t>
            </w:r>
            <w:r w:rsidRPr="0003592F">
              <w:rPr>
                <w:rFonts w:ascii="宋体" w:hAnsi="宋体" w:cs="宋体"/>
                <w:kern w:val="0"/>
                <w:sz w:val="20"/>
                <w:szCs w:val="20"/>
              </w:rPr>
              <w:t>地图上显示</w:t>
            </w:r>
            <w:r w:rsidRPr="0003592F">
              <w:rPr>
                <w:rFonts w:ascii="宋体" w:hAnsi="宋体" w:cs="宋体" w:hint="eastAsia"/>
                <w:kern w:val="0"/>
                <w:sz w:val="20"/>
                <w:szCs w:val="20"/>
              </w:rPr>
              <w:t>结果。</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48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路径分析：系统可以分析出任意资源到事发地点之间的最佳路径，并可返回分析结果给应急平台；</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48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态势标绘：提供应急标绘图式符号，并能在百度二维地图上进行标绘；</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285"/>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预案布防：可实现对临时布防标绘的信息进行保存；</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168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视频监控：可在GIS地图上做视频监控点图标标绘，直接点击视频图标点调阅地图上面的视频点的视频信号。考虑到系统的使用性、可靠性和稳定性，本方案允许接入不超过15个视频监控点，同时要求需要接入的视频点后台管理系统能够在苍梧县应急</w:t>
            </w:r>
            <w:proofErr w:type="gramStart"/>
            <w:r w:rsidRPr="0003592F">
              <w:rPr>
                <w:rFonts w:ascii="宋体" w:hAnsi="宋体" w:cs="宋体" w:hint="eastAsia"/>
                <w:kern w:val="0"/>
                <w:sz w:val="20"/>
                <w:szCs w:val="20"/>
              </w:rPr>
              <w:t>办正常</w:t>
            </w:r>
            <w:proofErr w:type="gramEnd"/>
            <w:r w:rsidRPr="0003592F">
              <w:rPr>
                <w:rFonts w:ascii="宋体" w:hAnsi="宋体" w:cs="宋体" w:hint="eastAsia"/>
                <w:kern w:val="0"/>
                <w:sz w:val="20"/>
                <w:szCs w:val="20"/>
              </w:rPr>
              <w:t>访问。（注：不同厂家不同设备控制程序及编解码方式可能不一样，需用户方提供不同设备控制软件的二次开发接口及接口开发文档，在此基础上进行视频监控接口的定制开发。）</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480"/>
        </w:trPr>
        <w:tc>
          <w:tcPr>
            <w:tcW w:w="62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1.6</w:t>
            </w:r>
          </w:p>
        </w:tc>
        <w:tc>
          <w:tcPr>
            <w:tcW w:w="148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移动应急APP</w:t>
            </w: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信息上报：支持突发事件时注册手机图片、短视频向应急指挥系统的快速上报，实现现场图片、信息的快速获取。</w:t>
            </w:r>
          </w:p>
        </w:tc>
        <w:tc>
          <w:tcPr>
            <w:tcW w:w="82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48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一键呼叫：实现注册手机用户对应急指挥中心值班电话的一键直拨功能，实现信息的快速电话报送。</w:t>
            </w:r>
          </w:p>
        </w:tc>
        <w:tc>
          <w:tcPr>
            <w:tcW w:w="8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r>
      <w:tr w:rsidR="008C1EA4" w:rsidRPr="0003592F" w:rsidTr="00D402B0">
        <w:trPr>
          <w:trHeight w:val="72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事件快报：应急指挥中心平台端可向注册手机用户（手机端）快速发送突发事件信息（包括图片、视频），让领导能够第一时间掌握突发事件信息。</w:t>
            </w:r>
          </w:p>
        </w:tc>
        <w:tc>
          <w:tcPr>
            <w:tcW w:w="8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r>
      <w:tr w:rsidR="008C1EA4" w:rsidRPr="0003592F" w:rsidTr="00D402B0">
        <w:trPr>
          <w:trHeight w:val="72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每日一报：应急指挥中心平台端每天都会自动生成一份当天重要事件汇总报告，应急指挥中心应急人员可分发给到相关领导智能手机上，让领导对本单位每天接报的重要事项均能了如指掌。</w:t>
            </w:r>
          </w:p>
        </w:tc>
        <w:tc>
          <w:tcPr>
            <w:tcW w:w="8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r>
      <w:tr w:rsidR="008C1EA4" w:rsidRPr="0003592F" w:rsidTr="00D402B0">
        <w:trPr>
          <w:trHeight w:val="72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要情周报：应急指挥中心平</w:t>
            </w:r>
            <w:proofErr w:type="gramStart"/>
            <w:r w:rsidRPr="0003592F">
              <w:rPr>
                <w:rFonts w:ascii="宋体" w:hAnsi="宋体" w:cs="宋体" w:hint="eastAsia"/>
                <w:kern w:val="0"/>
                <w:sz w:val="20"/>
                <w:szCs w:val="20"/>
              </w:rPr>
              <w:t>台端每</w:t>
            </w:r>
            <w:proofErr w:type="gramEnd"/>
            <w:r w:rsidRPr="0003592F">
              <w:rPr>
                <w:rFonts w:ascii="宋体" w:hAnsi="宋体" w:cs="宋体" w:hint="eastAsia"/>
                <w:kern w:val="0"/>
                <w:sz w:val="20"/>
                <w:szCs w:val="20"/>
              </w:rPr>
              <w:t>周都可自动生成一份本周重要事件汇总报告，应急指挥中心应急人员可分发给到相关领导智能手机上，让领导对本单位每周接报的重要事项均能了如指掌。</w:t>
            </w:r>
          </w:p>
        </w:tc>
        <w:tc>
          <w:tcPr>
            <w:tcW w:w="8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r>
      <w:tr w:rsidR="008C1EA4" w:rsidRPr="0003592F" w:rsidTr="00D402B0">
        <w:trPr>
          <w:trHeight w:val="2153"/>
        </w:trPr>
        <w:tc>
          <w:tcPr>
            <w:tcW w:w="620" w:type="dxa"/>
            <w:vMerge w:val="restart"/>
            <w:tcBorders>
              <w:top w:val="nil"/>
              <w:left w:val="single" w:sz="4" w:space="0" w:color="auto"/>
              <w:bottom w:val="nil"/>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1.7</w:t>
            </w:r>
          </w:p>
        </w:tc>
        <w:tc>
          <w:tcPr>
            <w:tcW w:w="1480" w:type="dxa"/>
            <w:vMerge w:val="restart"/>
            <w:tcBorders>
              <w:top w:val="nil"/>
              <w:left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与上级梧州市平台互联互通</w:t>
            </w:r>
          </w:p>
        </w:tc>
        <w:tc>
          <w:tcPr>
            <w:tcW w:w="5800" w:type="dxa"/>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上报通信录数据、重大事件信息（打包上</w:t>
            </w:r>
            <w:proofErr w:type="gramStart"/>
            <w:r w:rsidRPr="0003592F">
              <w:rPr>
                <w:rFonts w:ascii="宋体" w:hAnsi="宋体" w:cs="宋体" w:hint="eastAsia"/>
                <w:kern w:val="0"/>
                <w:sz w:val="20"/>
                <w:szCs w:val="20"/>
              </w:rPr>
              <w:t>传事件</w:t>
            </w:r>
            <w:proofErr w:type="gramEnd"/>
            <w:r w:rsidRPr="0003592F">
              <w:rPr>
                <w:rFonts w:ascii="宋体" w:hAnsi="宋体" w:cs="宋体" w:hint="eastAsia"/>
                <w:kern w:val="0"/>
                <w:sz w:val="20"/>
                <w:szCs w:val="20"/>
              </w:rPr>
              <w:t>所关联的短信、录音、传真、日志等信息）、值班排班表、预案文档等数据；可上</w:t>
            </w:r>
            <w:proofErr w:type="gramStart"/>
            <w:r w:rsidRPr="0003592F">
              <w:rPr>
                <w:rFonts w:ascii="宋体" w:hAnsi="宋体" w:cs="宋体" w:hint="eastAsia"/>
                <w:kern w:val="0"/>
                <w:sz w:val="20"/>
                <w:szCs w:val="20"/>
              </w:rPr>
              <w:t>传风险管</w:t>
            </w:r>
            <w:proofErr w:type="gramEnd"/>
            <w:r w:rsidRPr="0003592F">
              <w:rPr>
                <w:rFonts w:ascii="宋体" w:hAnsi="宋体" w:cs="宋体" w:hint="eastAsia"/>
                <w:kern w:val="0"/>
                <w:sz w:val="20"/>
                <w:szCs w:val="20"/>
              </w:rPr>
              <w:t>控数据，并对更新数据进行同步修改；可上传场所、物资、防护目标、队伍库数据，并对更新数据进行同步修改；</w:t>
            </w:r>
          </w:p>
        </w:tc>
        <w:tc>
          <w:tcPr>
            <w:tcW w:w="820" w:type="dxa"/>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项</w:t>
            </w:r>
          </w:p>
        </w:tc>
      </w:tr>
      <w:tr w:rsidR="008C1EA4" w:rsidRPr="0003592F" w:rsidTr="00D402B0">
        <w:trPr>
          <w:trHeight w:val="375"/>
        </w:trPr>
        <w:tc>
          <w:tcPr>
            <w:tcW w:w="620" w:type="dxa"/>
            <w:vMerge/>
            <w:tcBorders>
              <w:left w:val="single" w:sz="4" w:space="0" w:color="auto"/>
              <w:bottom w:val="single" w:sz="4" w:space="0" w:color="auto"/>
              <w:right w:val="single" w:sz="4" w:space="0" w:color="auto"/>
            </w:tcBorders>
            <w:shd w:val="clear" w:color="000000" w:fill="D9D9D9"/>
            <w:vAlign w:val="center"/>
          </w:tcPr>
          <w:p w:rsidR="008C1EA4" w:rsidRPr="0003592F" w:rsidRDefault="008C1EA4" w:rsidP="00D402B0">
            <w:pPr>
              <w:widowControl/>
              <w:jc w:val="left"/>
              <w:rPr>
                <w:rFonts w:ascii="宋体" w:hAnsi="宋体" w:cs="宋体" w:hint="eastAsia"/>
                <w:b/>
                <w:bCs/>
                <w:kern w:val="0"/>
                <w:sz w:val="24"/>
              </w:rPr>
            </w:pPr>
          </w:p>
        </w:tc>
        <w:tc>
          <w:tcPr>
            <w:tcW w:w="1480" w:type="dxa"/>
            <w:vMerge/>
            <w:tcBorders>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hint="eastAsia"/>
                <w:b/>
                <w:bCs/>
                <w:kern w:val="0"/>
                <w:sz w:val="24"/>
              </w:rPr>
            </w:pPr>
          </w:p>
        </w:tc>
        <w:tc>
          <w:tcPr>
            <w:tcW w:w="5800" w:type="dxa"/>
            <w:tcBorders>
              <w:top w:val="single" w:sz="4" w:space="0" w:color="auto"/>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hint="eastAsia"/>
                <w:b/>
                <w:bCs/>
                <w:kern w:val="0"/>
                <w:sz w:val="24"/>
              </w:rPr>
            </w:pPr>
            <w:r w:rsidRPr="00576AAA">
              <w:rPr>
                <w:rFonts w:ascii="宋体" w:hAnsi="宋体" w:cs="宋体" w:hint="eastAsia"/>
                <w:kern w:val="0"/>
                <w:sz w:val="20"/>
                <w:szCs w:val="20"/>
              </w:rPr>
              <w:t>在网络互通的前提条件下，实现苍梧县5个应急相关单位的网页</w:t>
            </w:r>
            <w:r w:rsidRPr="00576AAA">
              <w:rPr>
                <w:rFonts w:ascii="宋体" w:hAnsi="宋体" w:cs="宋体" w:hint="eastAsia"/>
                <w:kern w:val="0"/>
                <w:sz w:val="20"/>
                <w:szCs w:val="20"/>
              </w:rPr>
              <w:lastRenderedPageBreak/>
              <w:t>跳转</w:t>
            </w:r>
            <w:r>
              <w:rPr>
                <w:rFonts w:ascii="宋体" w:hAnsi="宋体" w:cs="宋体" w:hint="eastAsia"/>
                <w:kern w:val="0"/>
                <w:sz w:val="20"/>
                <w:szCs w:val="20"/>
              </w:rPr>
              <w:t>。</w:t>
            </w:r>
          </w:p>
        </w:tc>
        <w:tc>
          <w:tcPr>
            <w:tcW w:w="820" w:type="dxa"/>
            <w:tcBorders>
              <w:top w:val="single" w:sz="4" w:space="0" w:color="auto"/>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hint="eastAsia"/>
                <w:kern w:val="0"/>
                <w:sz w:val="20"/>
                <w:szCs w:val="20"/>
              </w:rPr>
            </w:pPr>
            <w:r w:rsidRPr="0003592F">
              <w:rPr>
                <w:rFonts w:ascii="宋体" w:hAnsi="宋体" w:cs="宋体" w:hint="eastAsia"/>
                <w:kern w:val="0"/>
                <w:sz w:val="20"/>
                <w:szCs w:val="20"/>
              </w:rPr>
              <w:lastRenderedPageBreak/>
              <w:t>1</w:t>
            </w:r>
          </w:p>
        </w:tc>
        <w:tc>
          <w:tcPr>
            <w:tcW w:w="760" w:type="dxa"/>
            <w:tcBorders>
              <w:top w:val="single" w:sz="4" w:space="0" w:color="auto"/>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hint="eastAsia"/>
                <w:kern w:val="0"/>
                <w:sz w:val="20"/>
                <w:szCs w:val="20"/>
              </w:rPr>
            </w:pPr>
            <w:r w:rsidRPr="0003592F">
              <w:rPr>
                <w:rFonts w:ascii="宋体" w:hAnsi="宋体" w:cs="宋体" w:hint="eastAsia"/>
                <w:kern w:val="0"/>
                <w:sz w:val="20"/>
                <w:szCs w:val="20"/>
              </w:rPr>
              <w:t>项</w:t>
            </w:r>
          </w:p>
        </w:tc>
      </w:tr>
      <w:tr w:rsidR="008C1EA4" w:rsidRPr="0003592F" w:rsidTr="00D402B0">
        <w:trPr>
          <w:trHeight w:val="375"/>
        </w:trPr>
        <w:tc>
          <w:tcPr>
            <w:tcW w:w="620" w:type="dxa"/>
            <w:tcBorders>
              <w:top w:val="nil"/>
              <w:left w:val="single" w:sz="4" w:space="0" w:color="auto"/>
              <w:bottom w:val="single" w:sz="4" w:space="0" w:color="auto"/>
              <w:right w:val="single" w:sz="4" w:space="0" w:color="auto"/>
            </w:tcBorders>
            <w:shd w:val="clear" w:color="000000" w:fill="D9D9D9"/>
            <w:vAlign w:val="center"/>
          </w:tcPr>
          <w:p w:rsidR="008C1EA4" w:rsidRPr="0003592F" w:rsidRDefault="008C1EA4" w:rsidP="00D402B0">
            <w:pPr>
              <w:widowControl/>
              <w:jc w:val="left"/>
              <w:rPr>
                <w:rFonts w:ascii="宋体" w:hAnsi="宋体" w:cs="宋体"/>
                <w:b/>
                <w:bCs/>
                <w:kern w:val="0"/>
                <w:sz w:val="24"/>
              </w:rPr>
            </w:pPr>
            <w:r w:rsidRPr="0003592F">
              <w:rPr>
                <w:rFonts w:ascii="宋体" w:hAnsi="宋体" w:cs="宋体" w:hint="eastAsia"/>
                <w:b/>
                <w:bCs/>
                <w:kern w:val="0"/>
                <w:sz w:val="24"/>
              </w:rPr>
              <w:lastRenderedPageBreak/>
              <w:t>二</w:t>
            </w:r>
          </w:p>
        </w:tc>
        <w:tc>
          <w:tcPr>
            <w:tcW w:w="8860" w:type="dxa"/>
            <w:gridSpan w:val="4"/>
            <w:tcBorders>
              <w:top w:val="single" w:sz="4" w:space="0" w:color="auto"/>
              <w:left w:val="nil"/>
              <w:bottom w:val="single" w:sz="4" w:space="0" w:color="auto"/>
              <w:right w:val="single" w:sz="4" w:space="0" w:color="auto"/>
            </w:tcBorders>
            <w:shd w:val="clear" w:color="000000" w:fill="D9D9D9"/>
            <w:vAlign w:val="center"/>
          </w:tcPr>
          <w:p w:rsidR="008C1EA4" w:rsidRPr="0003592F" w:rsidRDefault="008C1EA4" w:rsidP="00D402B0">
            <w:pPr>
              <w:widowControl/>
              <w:jc w:val="center"/>
              <w:rPr>
                <w:rFonts w:ascii="宋体" w:hAnsi="宋体" w:cs="宋体"/>
                <w:b/>
                <w:bCs/>
                <w:kern w:val="0"/>
                <w:sz w:val="24"/>
              </w:rPr>
            </w:pPr>
            <w:r w:rsidRPr="0003592F">
              <w:rPr>
                <w:rFonts w:ascii="宋体" w:hAnsi="宋体" w:cs="宋体" w:hint="eastAsia"/>
                <w:b/>
                <w:bCs/>
                <w:kern w:val="0"/>
                <w:sz w:val="24"/>
              </w:rPr>
              <w:t>硬件支撑系统</w:t>
            </w:r>
          </w:p>
        </w:tc>
      </w:tr>
      <w:tr w:rsidR="008C1EA4" w:rsidRPr="0003592F" w:rsidTr="00D402B0">
        <w:trPr>
          <w:trHeight w:val="2505"/>
        </w:trPr>
        <w:tc>
          <w:tcPr>
            <w:tcW w:w="620" w:type="dxa"/>
            <w:vMerge w:val="restart"/>
            <w:tcBorders>
              <w:top w:val="nil"/>
              <w:left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2.1</w:t>
            </w:r>
          </w:p>
        </w:tc>
        <w:tc>
          <w:tcPr>
            <w:tcW w:w="1480" w:type="dxa"/>
            <w:vMerge w:val="restart"/>
            <w:tcBorders>
              <w:top w:val="nil"/>
              <w:left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应急指挥一体机</w:t>
            </w: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（1）触控式一体化超薄、超静音；</w:t>
            </w:r>
            <w:r w:rsidRPr="0003592F">
              <w:rPr>
                <w:rFonts w:ascii="宋体" w:hAnsi="宋体" w:cs="宋体" w:hint="eastAsia"/>
                <w:kern w:val="0"/>
                <w:sz w:val="20"/>
                <w:szCs w:val="20"/>
              </w:rPr>
              <w:br/>
              <w:t>（2）嵌入式配置主/</w:t>
            </w:r>
            <w:proofErr w:type="gramStart"/>
            <w:r w:rsidRPr="0003592F">
              <w:rPr>
                <w:rFonts w:ascii="宋体" w:hAnsi="宋体" w:cs="宋体" w:hint="eastAsia"/>
                <w:kern w:val="0"/>
                <w:sz w:val="20"/>
                <w:szCs w:val="20"/>
              </w:rPr>
              <w:t>副单柄</w:t>
            </w:r>
            <w:proofErr w:type="gramEnd"/>
            <w:r w:rsidRPr="0003592F">
              <w:rPr>
                <w:rFonts w:ascii="宋体" w:hAnsi="宋体" w:cs="宋体" w:hint="eastAsia"/>
                <w:kern w:val="0"/>
                <w:sz w:val="20"/>
                <w:szCs w:val="20"/>
              </w:rPr>
              <w:t>调度话机；</w:t>
            </w:r>
            <w:r w:rsidRPr="0003592F">
              <w:rPr>
                <w:rFonts w:ascii="宋体" w:hAnsi="宋体" w:cs="宋体" w:hint="eastAsia"/>
                <w:kern w:val="0"/>
                <w:sz w:val="20"/>
                <w:szCs w:val="20"/>
              </w:rPr>
              <w:br/>
              <w:t>(3)内置语音播放系统；</w:t>
            </w:r>
            <w:r w:rsidRPr="0003592F">
              <w:rPr>
                <w:rFonts w:ascii="宋体" w:hAnsi="宋体" w:cs="宋体" w:hint="eastAsia"/>
                <w:kern w:val="0"/>
                <w:sz w:val="20"/>
                <w:szCs w:val="20"/>
              </w:rPr>
              <w:br/>
              <w:t>(4)屏幕：不小于20寸宽屏，分辨率不低于1600*900，工业级液晶触控屏；</w:t>
            </w:r>
            <w:r w:rsidRPr="0003592F">
              <w:rPr>
                <w:rFonts w:ascii="宋体" w:hAnsi="宋体" w:cs="宋体" w:hint="eastAsia"/>
                <w:kern w:val="0"/>
                <w:sz w:val="20"/>
                <w:szCs w:val="20"/>
              </w:rPr>
              <w:br/>
              <w:t>（5）可通过VGA外接高</w:t>
            </w:r>
            <w:proofErr w:type="gramStart"/>
            <w:r w:rsidRPr="0003592F">
              <w:rPr>
                <w:rFonts w:ascii="宋体" w:hAnsi="宋体" w:cs="宋体" w:hint="eastAsia"/>
                <w:kern w:val="0"/>
                <w:sz w:val="20"/>
                <w:szCs w:val="20"/>
              </w:rPr>
              <w:t>清显示</w:t>
            </w:r>
            <w:proofErr w:type="gramEnd"/>
            <w:r w:rsidRPr="0003592F">
              <w:rPr>
                <w:rFonts w:ascii="宋体" w:hAnsi="宋体" w:cs="宋体" w:hint="eastAsia"/>
                <w:kern w:val="0"/>
                <w:sz w:val="20"/>
                <w:szCs w:val="20"/>
              </w:rPr>
              <w:t>系统;</w:t>
            </w:r>
            <w:r w:rsidRPr="0003592F">
              <w:rPr>
                <w:rFonts w:ascii="宋体" w:hAnsi="宋体" w:cs="宋体" w:hint="eastAsia"/>
                <w:kern w:val="0"/>
                <w:sz w:val="20"/>
                <w:szCs w:val="20"/>
              </w:rPr>
              <w:br/>
              <w:t>(6)I7超薄处理器/8G内存/千兆网卡</w:t>
            </w:r>
            <w:r>
              <w:rPr>
                <w:rFonts w:ascii="宋体" w:hAnsi="宋体" w:cs="宋体" w:hint="eastAsia"/>
                <w:kern w:val="0"/>
                <w:sz w:val="20"/>
                <w:szCs w:val="20"/>
              </w:rPr>
              <w:t>;</w:t>
            </w:r>
            <w:r>
              <w:rPr>
                <w:rFonts w:ascii="宋体" w:hAnsi="宋体" w:cs="宋体" w:hint="eastAsia"/>
                <w:kern w:val="0"/>
                <w:sz w:val="20"/>
                <w:szCs w:val="20"/>
              </w:rPr>
              <w:br/>
            </w:r>
            <w:r w:rsidRPr="0003592F">
              <w:rPr>
                <w:rFonts w:ascii="宋体" w:hAnsi="宋体" w:cs="宋体" w:hint="eastAsia"/>
                <w:kern w:val="0"/>
                <w:sz w:val="20"/>
                <w:szCs w:val="20"/>
              </w:rPr>
              <w:t>(</w:t>
            </w:r>
            <w:r>
              <w:rPr>
                <w:rFonts w:ascii="宋体" w:hAnsi="宋体" w:cs="宋体"/>
                <w:kern w:val="0"/>
                <w:sz w:val="20"/>
                <w:szCs w:val="20"/>
              </w:rPr>
              <w:t>7</w:t>
            </w:r>
            <w:r w:rsidRPr="0003592F">
              <w:rPr>
                <w:rFonts w:ascii="宋体" w:hAnsi="宋体" w:cs="宋体" w:hint="eastAsia"/>
                <w:kern w:val="0"/>
                <w:sz w:val="20"/>
                <w:szCs w:val="20"/>
              </w:rPr>
              <w:t>)数据：1TB SATA接口机械硬盘，可满足事件信息、录音、传真等数据在线存储三年和离线存储五年需要。</w:t>
            </w:r>
          </w:p>
        </w:tc>
        <w:tc>
          <w:tcPr>
            <w:tcW w:w="820" w:type="dxa"/>
            <w:vMerge w:val="restart"/>
            <w:tcBorders>
              <w:top w:val="nil"/>
              <w:left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vMerge w:val="restart"/>
            <w:tcBorders>
              <w:top w:val="nil"/>
              <w:left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套</w:t>
            </w:r>
          </w:p>
        </w:tc>
      </w:tr>
      <w:tr w:rsidR="008C1EA4" w:rsidRPr="0003592F" w:rsidTr="00D402B0">
        <w:trPr>
          <w:trHeight w:val="750"/>
        </w:trPr>
        <w:tc>
          <w:tcPr>
            <w:tcW w:w="620" w:type="dxa"/>
            <w:vMerge/>
            <w:tcBorders>
              <w:left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left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内置电话模块：2路RJ11模拟中继接口、2路RJ11调度内线接口、主/副调度话机同时录音、存储、备份、查询、放音和管理等功能；</w:t>
            </w:r>
          </w:p>
        </w:tc>
        <w:tc>
          <w:tcPr>
            <w:tcW w:w="820" w:type="dxa"/>
            <w:vMerge/>
            <w:tcBorders>
              <w:left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760" w:type="dxa"/>
            <w:vMerge/>
            <w:tcBorders>
              <w:left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r>
      <w:tr w:rsidR="008C1EA4" w:rsidRPr="0003592F" w:rsidTr="00D402B0">
        <w:trPr>
          <w:trHeight w:val="780"/>
        </w:trPr>
        <w:tc>
          <w:tcPr>
            <w:tcW w:w="620" w:type="dxa"/>
            <w:vMerge/>
            <w:tcBorders>
              <w:left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left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内置短信模块：2路SIM卡接口，可支持GSM制式短信卡、短信任务发送智能负载均衡、当一个短信模块信号异常时，系统会智能发送任务至另一短信模块；</w:t>
            </w:r>
          </w:p>
        </w:tc>
        <w:tc>
          <w:tcPr>
            <w:tcW w:w="820" w:type="dxa"/>
            <w:vMerge/>
            <w:tcBorders>
              <w:left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760" w:type="dxa"/>
            <w:vMerge/>
            <w:tcBorders>
              <w:left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r>
      <w:tr w:rsidR="008C1EA4" w:rsidRPr="0003592F" w:rsidTr="00D402B0">
        <w:trPr>
          <w:trHeight w:val="780"/>
        </w:trPr>
        <w:tc>
          <w:tcPr>
            <w:tcW w:w="620" w:type="dxa"/>
            <w:vMerge/>
            <w:tcBorders>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hint="eastAsia"/>
                <w:kern w:val="0"/>
                <w:sz w:val="20"/>
                <w:szCs w:val="20"/>
              </w:rPr>
            </w:pPr>
            <w:r w:rsidRPr="0003592F">
              <w:rPr>
                <w:rFonts w:ascii="宋体" w:hAnsi="宋体" w:cs="宋体" w:hint="eastAsia"/>
                <w:kern w:val="0"/>
                <w:sz w:val="20"/>
                <w:szCs w:val="20"/>
              </w:rPr>
              <w:t>短信SIM卡：2张，一年资费，每张含每月400条短信。</w:t>
            </w:r>
          </w:p>
        </w:tc>
        <w:tc>
          <w:tcPr>
            <w:tcW w:w="820" w:type="dxa"/>
            <w:vMerge/>
            <w:tcBorders>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760" w:type="dxa"/>
            <w:vMerge/>
            <w:tcBorders>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r>
      <w:tr w:rsidR="008C1EA4" w:rsidRPr="0003592F" w:rsidTr="00D402B0">
        <w:trPr>
          <w:trHeight w:val="780"/>
        </w:trPr>
        <w:tc>
          <w:tcPr>
            <w:tcW w:w="620" w:type="dxa"/>
            <w:vMerge/>
            <w:tcBorders>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hint="eastAsia"/>
                <w:kern w:val="0"/>
                <w:sz w:val="20"/>
                <w:szCs w:val="20"/>
              </w:rPr>
            </w:pPr>
            <w:r w:rsidRPr="0003592F">
              <w:rPr>
                <w:rFonts w:ascii="宋体" w:hAnsi="宋体" w:cs="宋体" w:hint="eastAsia"/>
                <w:kern w:val="0"/>
                <w:sz w:val="20"/>
                <w:szCs w:val="20"/>
              </w:rPr>
              <w:t>单路传真服务器</w:t>
            </w:r>
          </w:p>
        </w:tc>
        <w:tc>
          <w:tcPr>
            <w:tcW w:w="820" w:type="dxa"/>
            <w:vMerge/>
            <w:tcBorders>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760" w:type="dxa"/>
            <w:vMerge/>
            <w:tcBorders>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r>
      <w:tr w:rsidR="008C1EA4" w:rsidRPr="0003592F" w:rsidTr="00D402B0">
        <w:trPr>
          <w:trHeight w:val="330"/>
        </w:trPr>
        <w:tc>
          <w:tcPr>
            <w:tcW w:w="62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2.2</w:t>
            </w:r>
          </w:p>
        </w:tc>
        <w:tc>
          <w:tcPr>
            <w:tcW w:w="148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移动应急终端</w:t>
            </w: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移动终端（手机）支持通讯、拍摄视频、数据通讯功能；</w:t>
            </w:r>
          </w:p>
        </w:tc>
        <w:tc>
          <w:tcPr>
            <w:tcW w:w="82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15</w:t>
            </w:r>
          </w:p>
        </w:tc>
        <w:tc>
          <w:tcPr>
            <w:tcW w:w="76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套</w:t>
            </w:r>
          </w:p>
        </w:tc>
      </w:tr>
      <w:tr w:rsidR="008C1EA4" w:rsidRPr="0003592F" w:rsidTr="00D402B0">
        <w:trPr>
          <w:trHeight w:val="33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手机SIM卡，支持通讯、数据传输功能；</w:t>
            </w:r>
          </w:p>
        </w:tc>
        <w:tc>
          <w:tcPr>
            <w:tcW w:w="8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r>
      <w:tr w:rsidR="008C1EA4" w:rsidRPr="0003592F" w:rsidTr="00D402B0">
        <w:trPr>
          <w:trHeight w:val="33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通信套餐：手机一年资费，含每月510分钟主叫通话、2G流量；</w:t>
            </w:r>
          </w:p>
        </w:tc>
        <w:tc>
          <w:tcPr>
            <w:tcW w:w="8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r>
      <w:tr w:rsidR="008C1EA4" w:rsidRPr="0003592F" w:rsidTr="00D402B0">
        <w:trPr>
          <w:trHeight w:val="33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接入许可：手机接入应急平台许可；</w:t>
            </w:r>
          </w:p>
        </w:tc>
        <w:tc>
          <w:tcPr>
            <w:tcW w:w="8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r>
      <w:tr w:rsidR="008C1EA4" w:rsidRPr="0003592F" w:rsidTr="00D402B0">
        <w:trPr>
          <w:trHeight w:val="1440"/>
        </w:trPr>
        <w:tc>
          <w:tcPr>
            <w:tcW w:w="620" w:type="dxa"/>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2.3</w:t>
            </w:r>
          </w:p>
        </w:tc>
        <w:tc>
          <w:tcPr>
            <w:tcW w:w="148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hint="eastAsia"/>
                <w:kern w:val="0"/>
                <w:sz w:val="20"/>
                <w:szCs w:val="20"/>
              </w:rPr>
            </w:pPr>
            <w:r w:rsidRPr="0003592F">
              <w:rPr>
                <w:rFonts w:ascii="宋体" w:hAnsi="宋体" w:cs="宋体" w:hint="eastAsia"/>
                <w:kern w:val="0"/>
                <w:sz w:val="20"/>
                <w:szCs w:val="20"/>
              </w:rPr>
              <w:t>数据前置</w:t>
            </w:r>
            <w:r w:rsidRPr="0003592F">
              <w:rPr>
                <w:rFonts w:ascii="宋体" w:hAnsi="宋体" w:cs="宋体"/>
                <w:kern w:val="0"/>
                <w:sz w:val="20"/>
                <w:szCs w:val="20"/>
              </w:rPr>
              <w:t>机</w:t>
            </w: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用于与上级平台和</w:t>
            </w:r>
            <w:r w:rsidRPr="00576AAA">
              <w:rPr>
                <w:rFonts w:ascii="宋体" w:hAnsi="宋体" w:cs="宋体" w:hint="eastAsia"/>
                <w:kern w:val="0"/>
                <w:sz w:val="20"/>
                <w:szCs w:val="20"/>
              </w:rPr>
              <w:t>本县</w:t>
            </w:r>
            <w:r w:rsidRPr="0003592F">
              <w:rPr>
                <w:rFonts w:ascii="宋体" w:hAnsi="宋体" w:cs="宋体" w:hint="eastAsia"/>
                <w:kern w:val="0"/>
                <w:sz w:val="20"/>
                <w:szCs w:val="20"/>
              </w:rPr>
              <w:t>5个应急相关单位互联</w:t>
            </w:r>
            <w:r>
              <w:rPr>
                <w:rFonts w:ascii="宋体" w:hAnsi="宋体" w:cs="宋体"/>
                <w:kern w:val="0"/>
                <w:sz w:val="20"/>
                <w:szCs w:val="20"/>
              </w:rPr>
              <w:t>的工作站</w:t>
            </w:r>
            <w:r w:rsidRPr="0003592F">
              <w:rPr>
                <w:rFonts w:ascii="宋体" w:hAnsi="宋体" w:cs="宋体" w:hint="eastAsia"/>
                <w:kern w:val="0"/>
                <w:sz w:val="20"/>
                <w:szCs w:val="20"/>
              </w:rPr>
              <w:br/>
              <w:t>内存类型：ECC</w:t>
            </w:r>
            <w:r w:rsidRPr="0003592F">
              <w:rPr>
                <w:rFonts w:ascii="宋体" w:hAnsi="宋体" w:cs="宋体" w:hint="eastAsia"/>
                <w:kern w:val="0"/>
                <w:sz w:val="20"/>
                <w:szCs w:val="20"/>
              </w:rPr>
              <w:br/>
              <w:t>内存：4G</w:t>
            </w:r>
            <w:r w:rsidRPr="0003592F">
              <w:rPr>
                <w:rFonts w:ascii="宋体" w:hAnsi="宋体" w:cs="宋体" w:hint="eastAsia"/>
                <w:kern w:val="0"/>
                <w:sz w:val="20"/>
                <w:szCs w:val="20"/>
              </w:rPr>
              <w:br/>
              <w:t xml:space="preserve">硬盘：2T </w:t>
            </w:r>
            <w:r w:rsidRPr="0003592F">
              <w:rPr>
                <w:rFonts w:ascii="宋体" w:hAnsi="宋体" w:cs="宋体" w:hint="eastAsia"/>
                <w:kern w:val="0"/>
                <w:sz w:val="20"/>
                <w:szCs w:val="20"/>
              </w:rPr>
              <w:br/>
              <w:t>显卡：显存：2G</w:t>
            </w:r>
            <w:r w:rsidRPr="0003592F">
              <w:rPr>
                <w:rFonts w:ascii="宋体" w:hAnsi="宋体" w:cs="宋体" w:hint="eastAsia"/>
                <w:kern w:val="0"/>
                <w:sz w:val="20"/>
                <w:szCs w:val="20"/>
              </w:rPr>
              <w:br/>
              <w:t>23英寸液晶显示屏</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台</w:t>
            </w:r>
          </w:p>
        </w:tc>
      </w:tr>
      <w:tr w:rsidR="008C1EA4" w:rsidRPr="0003592F" w:rsidTr="00D402B0">
        <w:trPr>
          <w:trHeight w:val="416"/>
        </w:trPr>
        <w:tc>
          <w:tcPr>
            <w:tcW w:w="62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2.</w:t>
            </w:r>
            <w:r w:rsidRPr="0003592F">
              <w:rPr>
                <w:rFonts w:ascii="宋体" w:hAnsi="宋体" w:cs="宋体"/>
                <w:kern w:val="0"/>
                <w:sz w:val="20"/>
                <w:szCs w:val="20"/>
              </w:rPr>
              <w:t>4</w:t>
            </w:r>
          </w:p>
        </w:tc>
        <w:tc>
          <w:tcPr>
            <w:tcW w:w="1480" w:type="dxa"/>
            <w:vMerge w:val="restart"/>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大屏显示系统</w:t>
            </w: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55寸液晶拼接单元</w:t>
            </w:r>
            <w:r w:rsidRPr="0003592F">
              <w:rPr>
                <w:rFonts w:ascii="宋体" w:hAnsi="宋体" w:cs="宋体" w:hint="eastAsia"/>
                <w:kern w:val="0"/>
                <w:sz w:val="20"/>
                <w:szCs w:val="20"/>
              </w:rPr>
              <w:br/>
              <w:t>原装进口DID FHD-LED屏</w:t>
            </w:r>
            <w:r w:rsidRPr="0003592F">
              <w:rPr>
                <w:rFonts w:ascii="宋体" w:hAnsi="宋体" w:cs="宋体" w:hint="eastAsia"/>
                <w:kern w:val="0"/>
                <w:sz w:val="20"/>
                <w:szCs w:val="20"/>
              </w:rPr>
              <w:br/>
              <w:t>亮度：500cd/㎡</w:t>
            </w:r>
            <w:r w:rsidRPr="0003592F">
              <w:rPr>
                <w:rFonts w:ascii="宋体" w:hAnsi="宋体" w:cs="宋体" w:hint="eastAsia"/>
                <w:kern w:val="0"/>
                <w:sz w:val="20"/>
                <w:szCs w:val="20"/>
              </w:rPr>
              <w:br/>
              <w:t>对比度：3500：1</w:t>
            </w:r>
            <w:r w:rsidRPr="0003592F">
              <w:rPr>
                <w:rFonts w:ascii="宋体" w:hAnsi="宋体" w:cs="宋体" w:hint="eastAsia"/>
                <w:kern w:val="0"/>
                <w:sz w:val="20"/>
                <w:szCs w:val="20"/>
              </w:rPr>
              <w:br/>
              <w:t xml:space="preserve">W1213.5mm x H684.3 mm  </w:t>
            </w:r>
            <w:r w:rsidRPr="0003592F">
              <w:rPr>
                <w:rFonts w:ascii="宋体" w:hAnsi="宋体" w:cs="宋体" w:hint="eastAsia"/>
                <w:kern w:val="0"/>
                <w:sz w:val="20"/>
                <w:szCs w:val="20"/>
              </w:rPr>
              <w:br/>
              <w:t>上下左右物理拼接缝≦3.5mm</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4</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块</w:t>
            </w:r>
          </w:p>
        </w:tc>
      </w:tr>
      <w:tr w:rsidR="008C1EA4" w:rsidRPr="0003592F" w:rsidTr="00D402B0">
        <w:trPr>
          <w:trHeight w:val="825"/>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图像拼接控制器</w:t>
            </w:r>
            <w:r w:rsidRPr="0003592F">
              <w:rPr>
                <w:rFonts w:ascii="宋体" w:hAnsi="宋体" w:cs="宋体" w:hint="eastAsia"/>
                <w:kern w:val="0"/>
                <w:sz w:val="20"/>
                <w:szCs w:val="20"/>
              </w:rPr>
              <w:br/>
              <w:t>满足输入信号(满足8路HDMI信号输入，4路HDMI信号输出)，可实现单屏显示、多屏、全屏</w:t>
            </w:r>
            <w:proofErr w:type="gramStart"/>
            <w:r w:rsidRPr="0003592F">
              <w:rPr>
                <w:rFonts w:ascii="宋体" w:hAnsi="宋体" w:cs="宋体" w:hint="eastAsia"/>
                <w:kern w:val="0"/>
                <w:sz w:val="20"/>
                <w:szCs w:val="20"/>
              </w:rPr>
              <w:t>拼接拼接</w:t>
            </w:r>
            <w:proofErr w:type="gramEnd"/>
            <w:r w:rsidRPr="0003592F">
              <w:rPr>
                <w:rFonts w:ascii="宋体" w:hAnsi="宋体" w:cs="宋体" w:hint="eastAsia"/>
                <w:kern w:val="0"/>
                <w:sz w:val="20"/>
                <w:szCs w:val="20"/>
              </w:rPr>
              <w:t>组合。</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套</w:t>
            </w:r>
          </w:p>
        </w:tc>
      </w:tr>
      <w:tr w:rsidR="008C1EA4" w:rsidRPr="0003592F" w:rsidTr="00D402B0">
        <w:trPr>
          <w:trHeight w:val="39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拼接控制软件：拼接控制器配套</w:t>
            </w:r>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套</w:t>
            </w:r>
          </w:p>
        </w:tc>
      </w:tr>
      <w:tr w:rsidR="008C1EA4" w:rsidRPr="0003592F" w:rsidTr="00D402B0">
        <w:trPr>
          <w:trHeight w:val="480"/>
        </w:trPr>
        <w:tc>
          <w:tcPr>
            <w:tcW w:w="62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1480" w:type="dxa"/>
            <w:vMerge/>
            <w:tcBorders>
              <w:top w:val="nil"/>
              <w:left w:val="single" w:sz="4" w:space="0" w:color="auto"/>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p>
        </w:tc>
        <w:tc>
          <w:tcPr>
            <w:tcW w:w="5800" w:type="dxa"/>
            <w:tcBorders>
              <w:top w:val="nil"/>
              <w:left w:val="nil"/>
              <w:bottom w:val="single" w:sz="4" w:space="0" w:color="auto"/>
              <w:right w:val="single" w:sz="4" w:space="0" w:color="auto"/>
            </w:tcBorders>
            <w:vAlign w:val="center"/>
          </w:tcPr>
          <w:p w:rsidR="008C1EA4" w:rsidRPr="0003592F" w:rsidRDefault="008C1EA4" w:rsidP="00D402B0">
            <w:pPr>
              <w:widowControl/>
              <w:jc w:val="left"/>
              <w:rPr>
                <w:rFonts w:ascii="宋体" w:hAnsi="宋体" w:cs="宋体"/>
                <w:kern w:val="0"/>
                <w:sz w:val="20"/>
                <w:szCs w:val="20"/>
              </w:rPr>
            </w:pPr>
            <w:r w:rsidRPr="0003592F">
              <w:rPr>
                <w:rFonts w:ascii="宋体" w:hAnsi="宋体" w:cs="宋体" w:hint="eastAsia"/>
                <w:kern w:val="0"/>
                <w:sz w:val="20"/>
                <w:szCs w:val="20"/>
              </w:rPr>
              <w:t>工程配套设备：前维护支架,可弹出式结构和设备系统中配套/RS-232/网络线等线缆(不含前端输入线缆)、及</w:t>
            </w:r>
            <w:proofErr w:type="gramStart"/>
            <w:r w:rsidRPr="0003592F">
              <w:rPr>
                <w:rFonts w:ascii="宋体" w:hAnsi="宋体" w:cs="宋体" w:hint="eastAsia"/>
                <w:kern w:val="0"/>
                <w:sz w:val="20"/>
                <w:szCs w:val="20"/>
              </w:rPr>
              <w:t>电源排插等</w:t>
            </w:r>
            <w:proofErr w:type="gramEnd"/>
          </w:p>
        </w:tc>
        <w:tc>
          <w:tcPr>
            <w:tcW w:w="82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1</w:t>
            </w:r>
          </w:p>
        </w:tc>
        <w:tc>
          <w:tcPr>
            <w:tcW w:w="760" w:type="dxa"/>
            <w:tcBorders>
              <w:top w:val="nil"/>
              <w:left w:val="nil"/>
              <w:bottom w:val="single" w:sz="4" w:space="0" w:color="auto"/>
              <w:right w:val="single" w:sz="4" w:space="0" w:color="auto"/>
            </w:tcBorders>
            <w:vAlign w:val="center"/>
          </w:tcPr>
          <w:p w:rsidR="008C1EA4" w:rsidRPr="0003592F" w:rsidRDefault="008C1EA4" w:rsidP="00D402B0">
            <w:pPr>
              <w:widowControl/>
              <w:jc w:val="center"/>
              <w:rPr>
                <w:rFonts w:ascii="宋体" w:hAnsi="宋体" w:cs="宋体"/>
                <w:kern w:val="0"/>
                <w:sz w:val="20"/>
                <w:szCs w:val="20"/>
              </w:rPr>
            </w:pPr>
            <w:r w:rsidRPr="0003592F">
              <w:rPr>
                <w:rFonts w:ascii="宋体" w:hAnsi="宋体" w:cs="宋体" w:hint="eastAsia"/>
                <w:kern w:val="0"/>
                <w:sz w:val="20"/>
                <w:szCs w:val="20"/>
              </w:rPr>
              <w:t>套</w:t>
            </w:r>
          </w:p>
        </w:tc>
      </w:tr>
    </w:tbl>
    <w:p w:rsidR="008C1EA4" w:rsidRPr="0003592F" w:rsidRDefault="008C1EA4" w:rsidP="008C1EA4">
      <w:pPr>
        <w:rPr>
          <w:rFonts w:hint="eastAsia"/>
        </w:rPr>
      </w:pPr>
    </w:p>
    <w:p w:rsidR="008C1EA4" w:rsidRPr="0003592F" w:rsidRDefault="008C1EA4" w:rsidP="008C1EA4">
      <w:pPr>
        <w:rPr>
          <w:rFonts w:hint="eastAsia"/>
        </w:rPr>
      </w:pPr>
    </w:p>
    <w:p w:rsidR="008C1EA4" w:rsidRPr="0003592F" w:rsidRDefault="008C1EA4" w:rsidP="008C1EA4">
      <w:pPr>
        <w:rPr>
          <w:rFonts w:hint="eastAsia"/>
        </w:rPr>
      </w:pPr>
    </w:p>
    <w:p w:rsidR="008C1EA4" w:rsidRPr="0003592F" w:rsidRDefault="008C1EA4" w:rsidP="008C1EA4">
      <w:pPr>
        <w:rPr>
          <w:rFonts w:hint="eastAsia"/>
        </w:rPr>
      </w:pPr>
    </w:p>
    <w:p w:rsidR="008C1EA4" w:rsidRPr="0003592F" w:rsidRDefault="008C1EA4" w:rsidP="008C1EA4">
      <w:pPr>
        <w:rPr>
          <w:rFonts w:hint="eastAsia"/>
        </w:rPr>
      </w:pPr>
    </w:p>
    <w:p w:rsidR="008C1EA4" w:rsidRPr="0003592F" w:rsidRDefault="008C1EA4" w:rsidP="008C1EA4">
      <w:pPr>
        <w:pStyle w:val="XQ-01"/>
        <w:ind w:firstLine="412"/>
      </w:pPr>
      <w:r w:rsidRPr="0003592F">
        <w:br w:type="page"/>
      </w:r>
      <w:bookmarkStart w:id="0" w:name="_Toc508982444"/>
      <w:bookmarkStart w:id="1" w:name="_Toc519064087"/>
      <w:r w:rsidRPr="0003592F">
        <w:rPr>
          <w:rFonts w:hint="eastAsia"/>
        </w:rPr>
        <w:lastRenderedPageBreak/>
        <w:t>苍梧县人民政府应急平台建设要求</w:t>
      </w:r>
      <w:bookmarkEnd w:id="0"/>
      <w:bookmarkEnd w:id="1"/>
    </w:p>
    <w:p w:rsidR="008C1EA4" w:rsidRPr="0003592F" w:rsidRDefault="008C1EA4" w:rsidP="008C1EA4">
      <w:pPr>
        <w:pStyle w:val="XQ-02"/>
      </w:pPr>
      <w:bookmarkStart w:id="2" w:name="_Toc508982445"/>
      <w:bookmarkStart w:id="3" w:name="_Toc519064088"/>
      <w:r w:rsidRPr="0003592F">
        <w:rPr>
          <w:rFonts w:hint="eastAsia"/>
        </w:rPr>
        <w:t>平台总体技术要求</w:t>
      </w:r>
      <w:bookmarkEnd w:id="2"/>
      <w:bookmarkEnd w:id="3"/>
    </w:p>
    <w:p w:rsidR="008C1EA4" w:rsidRPr="0003592F" w:rsidRDefault="008C1EA4" w:rsidP="008C1EA4">
      <w:pPr>
        <w:pStyle w:val="XQ-03"/>
      </w:pPr>
      <w:bookmarkStart w:id="4" w:name="_Toc508982446"/>
      <w:bookmarkStart w:id="5" w:name="_Toc519064089"/>
      <w:r w:rsidRPr="0003592F">
        <w:rPr>
          <w:rFonts w:hint="eastAsia"/>
        </w:rPr>
        <w:t>平台采用技术路线要求</w:t>
      </w:r>
      <w:bookmarkEnd w:id="4"/>
      <w:bookmarkEnd w:id="5"/>
    </w:p>
    <w:p w:rsidR="008C1EA4" w:rsidRPr="0003592F" w:rsidRDefault="008C1EA4" w:rsidP="008C1EA4">
      <w:pPr>
        <w:pStyle w:val="XQ-04"/>
      </w:pPr>
      <w:r w:rsidRPr="0003592F">
        <w:rPr>
          <w:rFonts w:hint="eastAsia"/>
        </w:rPr>
        <w:t>平台技术要求</w:t>
      </w:r>
    </w:p>
    <w:p w:rsidR="008C1EA4" w:rsidRPr="0003592F" w:rsidRDefault="008C1EA4" w:rsidP="008C1EA4">
      <w:pPr>
        <w:pStyle w:val="a3"/>
        <w:numPr>
          <w:ilvl w:val="0"/>
          <w:numId w:val="2"/>
        </w:numPr>
        <w:adjustRightInd w:val="0"/>
        <w:snapToGrid w:val="0"/>
        <w:spacing w:line="360" w:lineRule="auto"/>
        <w:ind w:firstLineChars="0"/>
        <w:rPr>
          <w:rFonts w:ascii="宋体" w:hAnsi="宋体"/>
          <w:spacing w:val="-2"/>
          <w:szCs w:val="21"/>
        </w:rPr>
      </w:pPr>
      <w:r w:rsidRPr="0003592F">
        <w:rPr>
          <w:rFonts w:ascii="宋体" w:hAnsi="宋体" w:hint="eastAsia"/>
          <w:spacing w:val="-2"/>
          <w:szCs w:val="21"/>
        </w:rPr>
        <w:t>开发平台为微软.NET技术平台；</w:t>
      </w:r>
    </w:p>
    <w:p w:rsidR="008C1EA4" w:rsidRPr="0003592F" w:rsidRDefault="008C1EA4" w:rsidP="008C1EA4">
      <w:pPr>
        <w:pStyle w:val="a3"/>
        <w:numPr>
          <w:ilvl w:val="0"/>
          <w:numId w:val="2"/>
        </w:numPr>
        <w:adjustRightInd w:val="0"/>
        <w:snapToGrid w:val="0"/>
        <w:spacing w:line="360" w:lineRule="auto"/>
        <w:ind w:firstLineChars="0"/>
        <w:rPr>
          <w:rFonts w:ascii="宋体" w:hAnsi="宋体"/>
          <w:spacing w:val="-2"/>
          <w:szCs w:val="21"/>
        </w:rPr>
      </w:pPr>
      <w:r w:rsidRPr="0003592F">
        <w:rPr>
          <w:rFonts w:ascii="宋体" w:hAnsi="宋体" w:hint="eastAsia"/>
          <w:spacing w:val="-2"/>
          <w:szCs w:val="21"/>
        </w:rPr>
        <w:t>采用多层架构的C/S开发；</w:t>
      </w:r>
    </w:p>
    <w:p w:rsidR="008C1EA4" w:rsidRPr="0003592F" w:rsidRDefault="008C1EA4" w:rsidP="008C1EA4">
      <w:pPr>
        <w:pStyle w:val="a3"/>
        <w:numPr>
          <w:ilvl w:val="0"/>
          <w:numId w:val="2"/>
        </w:numPr>
        <w:adjustRightInd w:val="0"/>
        <w:snapToGrid w:val="0"/>
        <w:spacing w:line="360" w:lineRule="auto"/>
        <w:ind w:firstLineChars="0"/>
        <w:rPr>
          <w:rFonts w:ascii="宋体" w:hAnsi="宋体"/>
          <w:spacing w:val="-2"/>
          <w:szCs w:val="21"/>
        </w:rPr>
      </w:pPr>
      <w:r w:rsidRPr="0003592F">
        <w:rPr>
          <w:rFonts w:ascii="宋体" w:hAnsi="宋体" w:hint="eastAsia"/>
          <w:spacing w:val="-2"/>
          <w:szCs w:val="21"/>
        </w:rPr>
        <w:t>采用应用服务器和组件开发技术；</w:t>
      </w:r>
    </w:p>
    <w:p w:rsidR="008C1EA4" w:rsidRPr="0003592F" w:rsidRDefault="008C1EA4" w:rsidP="008C1EA4">
      <w:pPr>
        <w:pStyle w:val="a3"/>
        <w:numPr>
          <w:ilvl w:val="0"/>
          <w:numId w:val="2"/>
        </w:numPr>
        <w:adjustRightInd w:val="0"/>
        <w:snapToGrid w:val="0"/>
        <w:spacing w:line="360" w:lineRule="auto"/>
        <w:ind w:firstLineChars="0"/>
        <w:rPr>
          <w:rFonts w:ascii="宋体" w:hAnsi="宋体"/>
          <w:spacing w:val="-2"/>
          <w:szCs w:val="21"/>
        </w:rPr>
      </w:pPr>
      <w:r w:rsidRPr="0003592F">
        <w:rPr>
          <w:rFonts w:ascii="宋体" w:hAnsi="宋体" w:hint="eastAsia"/>
          <w:spacing w:val="-2"/>
          <w:szCs w:val="21"/>
        </w:rPr>
        <w:t>根据不同的应用类型，采用面向对象或面向过程的方法分析和设计系统；</w:t>
      </w:r>
    </w:p>
    <w:p w:rsidR="008C1EA4" w:rsidRPr="0003592F" w:rsidRDefault="008C1EA4" w:rsidP="008C1EA4">
      <w:pPr>
        <w:pStyle w:val="a3"/>
        <w:numPr>
          <w:ilvl w:val="0"/>
          <w:numId w:val="2"/>
        </w:numPr>
        <w:adjustRightInd w:val="0"/>
        <w:snapToGrid w:val="0"/>
        <w:spacing w:line="360" w:lineRule="auto"/>
        <w:ind w:firstLineChars="0"/>
        <w:rPr>
          <w:rFonts w:ascii="宋体" w:hAnsi="宋体"/>
          <w:spacing w:val="-2"/>
          <w:szCs w:val="21"/>
        </w:rPr>
      </w:pPr>
      <w:r w:rsidRPr="0003592F">
        <w:rPr>
          <w:rFonts w:ascii="宋体" w:hAnsi="宋体" w:hint="eastAsia"/>
          <w:spacing w:val="-2"/>
          <w:szCs w:val="21"/>
        </w:rPr>
        <w:t>采用XML 作为系统接口的数据交换标准，进行信息资源整合；</w:t>
      </w:r>
    </w:p>
    <w:p w:rsidR="008C1EA4" w:rsidRPr="0003592F" w:rsidRDefault="008C1EA4" w:rsidP="008C1EA4">
      <w:pPr>
        <w:pStyle w:val="a3"/>
        <w:numPr>
          <w:ilvl w:val="0"/>
          <w:numId w:val="2"/>
        </w:numPr>
        <w:adjustRightInd w:val="0"/>
        <w:snapToGrid w:val="0"/>
        <w:spacing w:line="360" w:lineRule="auto"/>
        <w:ind w:firstLineChars="0"/>
        <w:rPr>
          <w:rFonts w:ascii="宋体" w:hAnsi="宋体"/>
          <w:spacing w:val="-2"/>
          <w:szCs w:val="21"/>
        </w:rPr>
      </w:pPr>
      <w:r w:rsidRPr="0003592F">
        <w:rPr>
          <w:rFonts w:ascii="宋体" w:hAnsi="宋体" w:hint="eastAsia"/>
          <w:spacing w:val="-2"/>
          <w:szCs w:val="21"/>
        </w:rPr>
        <w:t>采用支持Windows 操作系统。</w:t>
      </w:r>
    </w:p>
    <w:p w:rsidR="008C1EA4" w:rsidRPr="0003592F" w:rsidRDefault="008C1EA4" w:rsidP="008C1EA4">
      <w:pPr>
        <w:pStyle w:val="XQ-04"/>
      </w:pPr>
      <w:r w:rsidRPr="0003592F">
        <w:rPr>
          <w:rFonts w:hint="eastAsia"/>
        </w:rPr>
        <w:t>功能部件式系统开发要求</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基于功能部件结构进行系统设计，保证系统稳定性、可扩展性。</w:t>
      </w:r>
    </w:p>
    <w:p w:rsidR="008C1EA4" w:rsidRPr="0003592F" w:rsidRDefault="008C1EA4" w:rsidP="008C1EA4">
      <w:pPr>
        <w:pStyle w:val="XQ-03"/>
      </w:pPr>
      <w:bookmarkStart w:id="6" w:name="_Toc508982447"/>
      <w:bookmarkStart w:id="7" w:name="_Toc519064090"/>
      <w:r w:rsidRPr="0003592F">
        <w:rPr>
          <w:rFonts w:hint="eastAsia"/>
        </w:rPr>
        <w:t>平台总体建设要求</w:t>
      </w:r>
      <w:bookmarkEnd w:id="6"/>
      <w:bookmarkEnd w:id="7"/>
    </w:p>
    <w:p w:rsidR="008C1EA4" w:rsidRPr="0003592F" w:rsidRDefault="008C1EA4" w:rsidP="008C1EA4">
      <w:pPr>
        <w:pStyle w:val="XQ-04"/>
      </w:pPr>
      <w:r w:rsidRPr="0003592F">
        <w:rPr>
          <w:rFonts w:hint="eastAsia"/>
        </w:rPr>
        <w:t>系统平台要求</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系统平台要求功能齐备、性能稳定、安全可靠，反应快捷，使用、管理、维护简便，技术先进，可扩展性强，有良好的性能价格比优势。</w:t>
      </w:r>
    </w:p>
    <w:p w:rsidR="008C1EA4" w:rsidRPr="0003592F" w:rsidRDefault="008C1EA4" w:rsidP="008C1EA4">
      <w:pPr>
        <w:pStyle w:val="XQ-04"/>
      </w:pPr>
      <w:r w:rsidRPr="0003592F">
        <w:rPr>
          <w:rFonts w:hint="eastAsia"/>
        </w:rPr>
        <w:t>系统软件要求</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在系统开发过程中涉及运行环境、数据库系统、技术架构等关键支撑技术的选择，系统软件的配置要求如下：</w:t>
      </w:r>
    </w:p>
    <w:p w:rsidR="008C1EA4" w:rsidRPr="0003592F" w:rsidRDefault="008C1EA4" w:rsidP="008C1EA4">
      <w:pPr>
        <w:pStyle w:val="a3"/>
        <w:numPr>
          <w:ilvl w:val="0"/>
          <w:numId w:val="3"/>
        </w:numPr>
        <w:spacing w:line="360" w:lineRule="auto"/>
        <w:ind w:firstLineChars="0"/>
        <w:rPr>
          <w:rFonts w:ascii="宋体" w:hAnsi="宋体"/>
          <w:spacing w:val="-2"/>
          <w:szCs w:val="21"/>
        </w:rPr>
      </w:pPr>
      <w:r w:rsidRPr="0003592F">
        <w:rPr>
          <w:rFonts w:ascii="宋体" w:hAnsi="宋体" w:hint="eastAsia"/>
          <w:spacing w:val="-2"/>
          <w:szCs w:val="21"/>
        </w:rPr>
        <w:t>运行环境要求：</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为保障应急指挥平台核心软件系统的稳定性、可靠性、安全性和易操作性，涉及通信控制、语音交换、会议/传真/短信/录音管理、数据库软件、以及多功能指挥调度台系统等核心软件服务的运行环境和用户交互应用界面、维护界面应采用Windows操作系统。</w:t>
      </w:r>
    </w:p>
    <w:p w:rsidR="008C1EA4" w:rsidRPr="0003592F" w:rsidRDefault="008C1EA4" w:rsidP="008C1EA4">
      <w:pPr>
        <w:pStyle w:val="a3"/>
        <w:numPr>
          <w:ilvl w:val="0"/>
          <w:numId w:val="3"/>
        </w:numPr>
        <w:spacing w:line="360" w:lineRule="auto"/>
        <w:ind w:firstLineChars="0"/>
        <w:rPr>
          <w:rFonts w:ascii="宋体" w:hAnsi="宋体"/>
          <w:spacing w:val="-2"/>
          <w:szCs w:val="21"/>
        </w:rPr>
      </w:pPr>
      <w:r w:rsidRPr="0003592F">
        <w:rPr>
          <w:rFonts w:ascii="宋体" w:hAnsi="宋体" w:hint="eastAsia"/>
          <w:spacing w:val="-2"/>
          <w:szCs w:val="21"/>
        </w:rPr>
        <w:t>数据库软件选用通用标准关系型数据库；</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★支持ANSI/ISO SQL99 标准，多语言数据库，中文及</w:t>
      </w:r>
      <w:proofErr w:type="spellStart"/>
      <w:r w:rsidRPr="0003592F">
        <w:rPr>
          <w:rFonts w:ascii="宋体" w:hAnsi="宋体" w:hint="eastAsia"/>
          <w:spacing w:val="-2"/>
          <w:szCs w:val="21"/>
        </w:rPr>
        <w:t>unicode</w:t>
      </w:r>
      <w:proofErr w:type="spellEnd"/>
      <w:r w:rsidRPr="0003592F">
        <w:rPr>
          <w:rFonts w:ascii="宋体" w:hAnsi="宋体" w:hint="eastAsia"/>
          <w:spacing w:val="-2"/>
          <w:szCs w:val="21"/>
        </w:rPr>
        <w:t xml:space="preserve"> 编码。支持ODBC、JDBC 等应用程序访问接口。达到C2 或以上级安全标准、多级安全控制。</w:t>
      </w:r>
    </w:p>
    <w:p w:rsidR="008C1EA4" w:rsidRPr="0003592F" w:rsidRDefault="008C1EA4" w:rsidP="008C1EA4">
      <w:pPr>
        <w:pStyle w:val="XQ-04"/>
      </w:pPr>
      <w:r w:rsidRPr="0003592F">
        <w:rPr>
          <w:rFonts w:hint="eastAsia"/>
        </w:rPr>
        <w:tab/>
        <w:t>系统性能要求</w:t>
      </w:r>
    </w:p>
    <w:p w:rsidR="008C1EA4" w:rsidRPr="0003592F" w:rsidRDefault="008C1EA4" w:rsidP="008C1EA4">
      <w:pPr>
        <w:pStyle w:val="a3"/>
        <w:numPr>
          <w:ilvl w:val="0"/>
          <w:numId w:val="4"/>
        </w:numPr>
        <w:adjustRightInd w:val="0"/>
        <w:snapToGrid w:val="0"/>
        <w:spacing w:line="360" w:lineRule="auto"/>
        <w:ind w:left="942" w:firstLineChars="0"/>
        <w:rPr>
          <w:rFonts w:ascii="宋体" w:hAnsi="宋体"/>
          <w:spacing w:val="-2"/>
          <w:szCs w:val="21"/>
        </w:rPr>
      </w:pPr>
      <w:r w:rsidRPr="0003592F">
        <w:rPr>
          <w:rFonts w:ascii="宋体" w:hAnsi="宋体" w:hint="eastAsia"/>
          <w:spacing w:val="-2"/>
          <w:szCs w:val="21"/>
        </w:rPr>
        <w:t>系统满足7×24小时稳定运行的要求；</w:t>
      </w:r>
    </w:p>
    <w:p w:rsidR="008C1EA4" w:rsidRPr="0003592F" w:rsidRDefault="008C1EA4" w:rsidP="008C1EA4">
      <w:pPr>
        <w:pStyle w:val="a3"/>
        <w:numPr>
          <w:ilvl w:val="0"/>
          <w:numId w:val="4"/>
        </w:numPr>
        <w:adjustRightInd w:val="0"/>
        <w:snapToGrid w:val="0"/>
        <w:spacing w:line="360" w:lineRule="auto"/>
        <w:ind w:left="942" w:firstLineChars="0"/>
        <w:rPr>
          <w:rFonts w:ascii="宋体" w:hAnsi="宋体"/>
          <w:spacing w:val="-2"/>
          <w:szCs w:val="21"/>
        </w:rPr>
      </w:pPr>
      <w:r w:rsidRPr="0003592F">
        <w:rPr>
          <w:rFonts w:ascii="宋体" w:hAnsi="宋体" w:hint="eastAsia"/>
          <w:spacing w:val="-2"/>
          <w:szCs w:val="21"/>
        </w:rPr>
        <w:t>数据存储管理：录音、短信、数据、报表等数据信息至少存储两年；</w:t>
      </w:r>
    </w:p>
    <w:p w:rsidR="008C1EA4" w:rsidRPr="0003592F" w:rsidRDefault="008C1EA4" w:rsidP="008C1EA4">
      <w:pPr>
        <w:pStyle w:val="a3"/>
        <w:numPr>
          <w:ilvl w:val="0"/>
          <w:numId w:val="4"/>
        </w:numPr>
        <w:adjustRightInd w:val="0"/>
        <w:snapToGrid w:val="0"/>
        <w:spacing w:line="360" w:lineRule="auto"/>
        <w:ind w:left="942" w:firstLineChars="0"/>
        <w:rPr>
          <w:rFonts w:ascii="宋体" w:hAnsi="宋体"/>
          <w:spacing w:val="-2"/>
          <w:szCs w:val="21"/>
        </w:rPr>
      </w:pPr>
      <w:r w:rsidRPr="0003592F">
        <w:rPr>
          <w:rFonts w:ascii="宋体" w:hAnsi="宋体" w:hint="eastAsia"/>
          <w:spacing w:val="-2"/>
          <w:szCs w:val="21"/>
        </w:rPr>
        <w:t>具备支持新增业务接入扩展的需求。</w:t>
      </w:r>
    </w:p>
    <w:p w:rsidR="008C1EA4" w:rsidRPr="0003592F" w:rsidRDefault="008C1EA4" w:rsidP="008C1EA4">
      <w:pPr>
        <w:pStyle w:val="XQ-04"/>
      </w:pPr>
      <w:r w:rsidRPr="0003592F">
        <w:rPr>
          <w:rFonts w:hint="eastAsia"/>
        </w:rPr>
        <w:t>系统设计要求</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★业务应用系统应以.NET技术架构，采用C/S开发模式及组件化技术进行构建。</w:t>
      </w:r>
    </w:p>
    <w:p w:rsidR="008C1EA4" w:rsidRPr="0003592F" w:rsidRDefault="008C1EA4" w:rsidP="008C1EA4">
      <w:pPr>
        <w:pStyle w:val="XQ-04"/>
      </w:pPr>
      <w:r w:rsidRPr="0003592F">
        <w:rPr>
          <w:rFonts w:hint="eastAsia"/>
        </w:rPr>
        <w:lastRenderedPageBreak/>
        <w:t>系统接口要求</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为避免资源浪费、重复建设，本期项目建设需考虑后期工程的升级与扩容，建立和开放统一的接口标准。</w:t>
      </w:r>
    </w:p>
    <w:p w:rsidR="008C1EA4" w:rsidRPr="0003592F" w:rsidRDefault="008C1EA4" w:rsidP="008C1EA4">
      <w:pPr>
        <w:spacing w:line="360" w:lineRule="auto"/>
        <w:ind w:firstLineChars="250" w:firstLine="525"/>
      </w:pPr>
    </w:p>
    <w:p w:rsidR="008C1EA4" w:rsidRPr="0003592F" w:rsidRDefault="008C1EA4" w:rsidP="008C1EA4">
      <w:pPr>
        <w:pStyle w:val="XQ-02"/>
      </w:pPr>
      <w:bookmarkStart w:id="8" w:name="_Toc508982448"/>
      <w:bookmarkStart w:id="9" w:name="_Toc519064091"/>
      <w:r w:rsidRPr="0003592F">
        <w:rPr>
          <w:rFonts w:hint="eastAsia"/>
        </w:rPr>
        <w:t>综合应用系统要求</w:t>
      </w:r>
      <w:bookmarkEnd w:id="8"/>
      <w:bookmarkEnd w:id="9"/>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综合应用系统应涵盖应急管理工作常态和非常态下的应急值守、应急准备、应急处置、GIS辅助决策、移动应急、互联互通功能，从而满足用户实际需求，</w:t>
      </w:r>
      <w:proofErr w:type="gramStart"/>
      <w:r w:rsidRPr="0003592F">
        <w:rPr>
          <w:rFonts w:ascii="宋体" w:hAnsi="宋体" w:hint="eastAsia"/>
          <w:spacing w:val="-2"/>
          <w:szCs w:val="21"/>
        </w:rPr>
        <w:t>提高区</w:t>
      </w:r>
      <w:proofErr w:type="gramEnd"/>
      <w:r w:rsidRPr="0003592F">
        <w:rPr>
          <w:rFonts w:ascii="宋体" w:hAnsi="宋体" w:hint="eastAsia"/>
          <w:spacing w:val="-2"/>
          <w:szCs w:val="21"/>
        </w:rPr>
        <w:t>政府应急管理水平。</w:t>
      </w:r>
    </w:p>
    <w:p w:rsidR="008C1EA4" w:rsidRPr="0003592F" w:rsidRDefault="008C1EA4" w:rsidP="008C1EA4">
      <w:pPr>
        <w:pStyle w:val="XQ-03"/>
        <w:rPr>
          <w:rFonts w:ascii="Times New Roman" w:hAnsi="Times New Roman"/>
        </w:rPr>
      </w:pPr>
      <w:bookmarkStart w:id="10" w:name="_Toc508982449"/>
      <w:bookmarkStart w:id="11" w:name="_Toc519064092"/>
      <w:r w:rsidRPr="0003592F">
        <w:rPr>
          <w:rFonts w:ascii="Times New Roman" w:hAnsi="Times New Roman" w:hint="eastAsia"/>
        </w:rPr>
        <w:t>应急值守功能要求</w:t>
      </w:r>
      <w:bookmarkEnd w:id="10"/>
      <w:bookmarkEnd w:id="11"/>
    </w:p>
    <w:p w:rsidR="008C1EA4" w:rsidRPr="0003592F" w:rsidRDefault="008C1EA4" w:rsidP="008C1EA4">
      <w:pPr>
        <w:pStyle w:val="XQ-04"/>
        <w:ind w:firstLine="550"/>
      </w:pPr>
      <w:r w:rsidRPr="0003592F">
        <w:rPr>
          <w:rFonts w:hint="eastAsia"/>
        </w:rPr>
        <w:t>电话调度</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（1）来电自动识别和弹屏、一键式快速呼叫、电脑触控拨号、电话历史、电话录音、事件关联等功能；</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（2）来电时应能对来电人信息进行自动识别和弹屏，可在接听电话时快速登记事件信息，若登记不全，可边收听录音边登记；</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（3）</w:t>
      </w:r>
      <w:r w:rsidRPr="0003592F">
        <w:rPr>
          <w:rFonts w:ascii="宋体" w:hAnsi="宋体" w:hint="eastAsia"/>
          <w:szCs w:val="21"/>
          <w:shd w:val="clear" w:color="auto" w:fill="FFFFFF"/>
        </w:rPr>
        <w:t>★</w:t>
      </w:r>
      <w:r w:rsidRPr="0003592F">
        <w:rPr>
          <w:rFonts w:ascii="宋体" w:hAnsi="宋体" w:hint="eastAsia"/>
          <w:spacing w:val="-2"/>
          <w:szCs w:val="21"/>
        </w:rPr>
        <w:t>可实现通过对联系人姓名、单位、职位、号码等多种条件快速检索，查找相关联系人；</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（4）可实现对联系人、常用联系人、最近联系人进行一键式快速呼叫、可通过触控式拨号盘对陌生号码进行快速拨号和呼叫；</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（5）</w:t>
      </w:r>
      <w:r w:rsidRPr="0003592F">
        <w:rPr>
          <w:rFonts w:ascii="宋体" w:hAnsi="宋体" w:hint="eastAsia"/>
          <w:szCs w:val="21"/>
          <w:shd w:val="clear" w:color="auto" w:fill="FFFFFF"/>
        </w:rPr>
        <w:t>★</w:t>
      </w:r>
      <w:r w:rsidRPr="0003592F">
        <w:rPr>
          <w:rFonts w:ascii="宋体" w:hAnsi="宋体" w:hint="eastAsia"/>
          <w:spacing w:val="-2"/>
          <w:szCs w:val="21"/>
        </w:rPr>
        <w:t>应可通过联系人、单位、职位、号码、时间段等多种条件快速检索全部历史电话记录、未接电话记录、已接电话记录、已拨电话记录信息，可直接点击收听电话录音，可对每个电话记录进行简单内容登记，可把电话记录与事件进行关联；历史电话记录可批量导出；</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（6）电话呼出应支持自动识别号码区域，外地手机号码自动加0。</w:t>
      </w:r>
    </w:p>
    <w:p w:rsidR="008C1EA4" w:rsidRPr="0003592F" w:rsidRDefault="008C1EA4" w:rsidP="008C1EA4">
      <w:pPr>
        <w:pStyle w:val="XQ-04"/>
        <w:ind w:firstLine="550"/>
      </w:pPr>
      <w:r w:rsidRPr="0003592F">
        <w:rPr>
          <w:rFonts w:hint="eastAsia"/>
        </w:rPr>
        <w:t>实时录音</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w:t>
      </w:r>
      <w:r w:rsidRPr="0003592F">
        <w:rPr>
          <w:rFonts w:ascii="宋体" w:hAnsi="宋体" w:hint="eastAsia"/>
          <w:szCs w:val="21"/>
          <w:shd w:val="clear" w:color="auto" w:fill="FFFFFF"/>
        </w:rPr>
        <w:t>★</w:t>
      </w:r>
      <w:r w:rsidRPr="0003592F">
        <w:rPr>
          <w:rFonts w:ascii="宋体" w:hAnsi="宋体" w:hint="eastAsia"/>
          <w:spacing w:val="-2"/>
          <w:szCs w:val="21"/>
        </w:rPr>
        <w:t>来去电应能全程自动录音；</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w:t>
      </w:r>
      <w:r w:rsidRPr="0003592F">
        <w:rPr>
          <w:rFonts w:ascii="宋体" w:hAnsi="宋体" w:hint="eastAsia"/>
          <w:szCs w:val="21"/>
          <w:shd w:val="clear" w:color="auto" w:fill="FFFFFF"/>
        </w:rPr>
        <w:t>★</w:t>
      </w:r>
      <w:r w:rsidRPr="0003592F">
        <w:rPr>
          <w:rFonts w:ascii="宋体" w:hAnsi="宋体" w:hint="eastAsia"/>
          <w:spacing w:val="-2"/>
          <w:szCs w:val="21"/>
        </w:rPr>
        <w:t>录音应可支持快速检索、提取、存储、播放；</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（3）系统应可存储不少于3年的历史录音信息，并能快速检索并播放。</w:t>
      </w:r>
    </w:p>
    <w:p w:rsidR="008C1EA4" w:rsidRPr="0003592F" w:rsidRDefault="008C1EA4" w:rsidP="008C1EA4">
      <w:pPr>
        <w:pStyle w:val="XQ-04"/>
        <w:ind w:firstLine="550"/>
      </w:pPr>
      <w:r w:rsidRPr="0003592F">
        <w:rPr>
          <w:rFonts w:hint="eastAsia"/>
        </w:rPr>
        <w:t>联系人管理</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（1）联系人管理包括联系人分组管理、联系人管理、常用联系人管理、最近联系人管理、点击通信、联系人近期通讯历史关联、分组及联系人排序管理等模块；</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（2）分组管理要求具备两层或两层以上的分组管理能力，支持分组数据的导入导出功</w:t>
      </w:r>
      <w:r w:rsidRPr="0003592F">
        <w:rPr>
          <w:rFonts w:ascii="宋体" w:hAnsi="宋体" w:hint="eastAsia"/>
          <w:spacing w:val="-2"/>
          <w:szCs w:val="21"/>
        </w:rPr>
        <w:lastRenderedPageBreak/>
        <w:t>能；</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（3）</w:t>
      </w:r>
      <w:r w:rsidRPr="0003592F">
        <w:rPr>
          <w:rFonts w:ascii="宋体" w:hAnsi="宋体" w:hint="eastAsia"/>
          <w:szCs w:val="21"/>
          <w:shd w:val="clear" w:color="auto" w:fill="FFFFFF"/>
        </w:rPr>
        <w:t>★</w:t>
      </w:r>
      <w:r w:rsidRPr="0003592F">
        <w:rPr>
          <w:rFonts w:ascii="宋体" w:hAnsi="宋体" w:hint="eastAsia"/>
          <w:spacing w:val="-2"/>
          <w:szCs w:val="21"/>
        </w:rPr>
        <w:t>联系人管理中应能根据姓名、单位、职位、号码等多种条件模糊检索，可对联系人数据批量导入和导出，可查看到每个联系人相关的历史电话记录、短信记录，可收听每个电话的历史录音，可查看到每个电话相关联的事件，并可直接对该联系人进行电话点击呼叫或短信联络，可把联系人标识为或取消标识为常用联系人、重要联系人；设置为重要联系人时，来电或来短信均应有特殊提示音；支持联系人批量导入导出功能；</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（4）常用联系人：应可支持把联系人快速标识或取消标识为常用联系人；</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（5）最近联系人：应可支持最近经常联系的联系人，自动进入最近联系人列表；</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（6）点击通信：可支持点击联系人、常用联系人、最近联系人，均可直接拨打电话或发送短信；</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（7）</w:t>
      </w:r>
      <w:r w:rsidRPr="0003592F">
        <w:rPr>
          <w:rFonts w:ascii="宋体" w:hAnsi="宋体" w:hint="eastAsia"/>
          <w:szCs w:val="21"/>
          <w:shd w:val="clear" w:color="auto" w:fill="FFFFFF"/>
        </w:rPr>
        <w:t>★</w:t>
      </w:r>
      <w:r w:rsidRPr="0003592F">
        <w:rPr>
          <w:rFonts w:ascii="宋体" w:hAnsi="宋体" w:hint="eastAsia"/>
          <w:spacing w:val="-2"/>
          <w:szCs w:val="21"/>
        </w:rPr>
        <w:t>排序管理：可支持对分组或联系人进行拖拉式快速排序。</w:t>
      </w:r>
    </w:p>
    <w:p w:rsidR="008C1EA4" w:rsidRPr="0003592F" w:rsidRDefault="008C1EA4" w:rsidP="008C1EA4">
      <w:pPr>
        <w:pStyle w:val="XQ-04"/>
        <w:ind w:firstLine="550"/>
      </w:pPr>
      <w:r w:rsidRPr="0003592F">
        <w:rPr>
          <w:rFonts w:hint="eastAsia"/>
        </w:rPr>
        <w:t>短信调度</w:t>
      </w:r>
    </w:p>
    <w:p w:rsidR="008C1EA4" w:rsidRPr="0003592F" w:rsidRDefault="008C1EA4" w:rsidP="008C1EA4">
      <w:pPr>
        <w:spacing w:line="360" w:lineRule="auto"/>
        <w:ind w:firstLineChars="250" w:firstLine="525"/>
        <w:rPr>
          <w:rFonts w:ascii="宋体" w:hAnsi="宋体"/>
          <w:spacing w:val="-2"/>
          <w:szCs w:val="21"/>
        </w:rPr>
      </w:pPr>
      <w:r w:rsidRPr="0003592F">
        <w:rPr>
          <w:rFonts w:ascii="宋体" w:hAnsi="宋体" w:hint="eastAsia"/>
          <w:szCs w:val="21"/>
          <w:shd w:val="clear" w:color="auto" w:fill="FFFFFF"/>
        </w:rPr>
        <w:t>★</w:t>
      </w:r>
      <w:r w:rsidRPr="0003592F">
        <w:rPr>
          <w:rFonts w:ascii="宋体" w:hAnsi="宋体" w:hint="eastAsia"/>
          <w:spacing w:val="-2"/>
          <w:szCs w:val="21"/>
        </w:rPr>
        <w:t>短信调度功能：应可支持联系人三级分组、多条件联系人检索、短信临时分组、短信模板、短信签名、短信分类、短信单发、短信群发、定时短信、催报短信、短信事件关联、短信转发、短信重发、短信回复、来信提醒等功能，支持长短信，支持个人短信</w:t>
      </w:r>
      <w:proofErr w:type="gramStart"/>
      <w:r w:rsidRPr="0003592F">
        <w:rPr>
          <w:rFonts w:ascii="宋体" w:hAnsi="宋体" w:hint="eastAsia"/>
          <w:spacing w:val="-2"/>
          <w:szCs w:val="21"/>
        </w:rPr>
        <w:t>全历史</w:t>
      </w:r>
      <w:proofErr w:type="gramEnd"/>
      <w:r w:rsidRPr="0003592F">
        <w:rPr>
          <w:rFonts w:ascii="宋体" w:hAnsi="宋体" w:hint="eastAsia"/>
          <w:spacing w:val="-2"/>
          <w:szCs w:val="21"/>
        </w:rPr>
        <w:t>查询、群发短信、定时短信、催报短信等查询功能。</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系统应默认配置不少于20类不同突发事件常用短信模板内容，要求可用。</w:t>
      </w:r>
    </w:p>
    <w:p w:rsidR="008C1EA4" w:rsidRPr="0003592F" w:rsidRDefault="008C1EA4" w:rsidP="008C1EA4">
      <w:pPr>
        <w:pStyle w:val="XQ-04"/>
        <w:ind w:firstLine="550"/>
      </w:pPr>
      <w:r w:rsidRPr="0003592F">
        <w:rPr>
          <w:rFonts w:hint="eastAsia"/>
        </w:rPr>
        <w:t>传真调度</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支持联系人传真号码分组、多条件联系人检索、传真格式转换、传真单发、传真发送队列查看、传真群发、传真事件关联、传真失败重发、传真到达时提醒和打印等功能，支持传真</w:t>
      </w:r>
      <w:proofErr w:type="gramStart"/>
      <w:r w:rsidRPr="0003592F">
        <w:rPr>
          <w:rFonts w:ascii="宋体" w:hAnsi="宋体" w:hint="eastAsia"/>
          <w:spacing w:val="-2"/>
          <w:szCs w:val="21"/>
        </w:rPr>
        <w:t>全历史</w:t>
      </w:r>
      <w:proofErr w:type="gramEnd"/>
      <w:r w:rsidRPr="0003592F">
        <w:rPr>
          <w:rFonts w:ascii="宋体" w:hAnsi="宋体" w:hint="eastAsia"/>
          <w:spacing w:val="-2"/>
          <w:szCs w:val="21"/>
        </w:rPr>
        <w:t>查询、群发传真、已收传真、已发传真等历史查询功能。</w:t>
      </w:r>
    </w:p>
    <w:p w:rsidR="008C1EA4" w:rsidRPr="0003592F" w:rsidRDefault="008C1EA4" w:rsidP="008C1EA4">
      <w:pPr>
        <w:pStyle w:val="XQ-04"/>
        <w:ind w:firstLine="550"/>
      </w:pPr>
      <w:r w:rsidRPr="0003592F">
        <w:rPr>
          <w:rFonts w:hint="eastAsia"/>
        </w:rPr>
        <w:t>值班管理</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（1）值班排班管理包括班次管理、值班员管理、排班管理、排班历史查询等模块；</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w:t>
      </w:r>
      <w:r w:rsidRPr="0003592F">
        <w:rPr>
          <w:rFonts w:ascii="宋体" w:hAnsi="宋体" w:hint="eastAsia"/>
          <w:szCs w:val="21"/>
          <w:shd w:val="clear" w:color="auto" w:fill="FFFFFF"/>
        </w:rPr>
        <w:t>★</w:t>
      </w:r>
      <w:r w:rsidRPr="0003592F">
        <w:rPr>
          <w:rFonts w:ascii="宋体" w:hAnsi="宋体" w:hint="eastAsia"/>
          <w:spacing w:val="-2"/>
          <w:szCs w:val="21"/>
        </w:rPr>
        <w:t>班次管理可灵活设置班次、时间段、值班人数等；</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（3）值班员管理可批量设置值班员；</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（4）</w:t>
      </w:r>
      <w:r w:rsidRPr="0003592F">
        <w:rPr>
          <w:rFonts w:ascii="宋体" w:hAnsi="宋体" w:hint="eastAsia"/>
          <w:szCs w:val="21"/>
          <w:shd w:val="clear" w:color="auto" w:fill="FFFFFF"/>
        </w:rPr>
        <w:t>★</w:t>
      </w:r>
      <w:r w:rsidRPr="0003592F">
        <w:rPr>
          <w:rFonts w:ascii="宋体" w:hAnsi="宋体" w:hint="eastAsia"/>
          <w:spacing w:val="-2"/>
          <w:szCs w:val="21"/>
        </w:rPr>
        <w:t>排班管理具备手动排班和批量导入排班等功能，对于未过期的排班，可取消或重设；批量排班具有排班模板；手动排班可按周复制某一周的排班模式；</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（5）</w:t>
      </w:r>
      <w:r w:rsidRPr="0003592F">
        <w:rPr>
          <w:rFonts w:ascii="宋体" w:hAnsi="宋体" w:hint="eastAsia"/>
          <w:szCs w:val="21"/>
          <w:shd w:val="clear" w:color="auto" w:fill="FFFFFF"/>
        </w:rPr>
        <w:t>★</w:t>
      </w:r>
      <w:r w:rsidRPr="0003592F">
        <w:rPr>
          <w:rFonts w:ascii="宋体" w:hAnsi="宋体" w:hint="eastAsia"/>
          <w:spacing w:val="-2"/>
          <w:szCs w:val="21"/>
        </w:rPr>
        <w:t>排班历史可按月查看历史排班情况，可导出历史排班数据；</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（6）系统可针对不同的班次设置该班次的值班短信巡检任务，可设定巡检对象，按照班次定时巡检。</w:t>
      </w:r>
    </w:p>
    <w:p w:rsidR="008C1EA4" w:rsidRPr="0003592F" w:rsidRDefault="008C1EA4" w:rsidP="008C1EA4">
      <w:pPr>
        <w:pStyle w:val="XQ-04"/>
        <w:ind w:firstLine="550"/>
      </w:pPr>
      <w:r w:rsidRPr="0003592F">
        <w:rPr>
          <w:rFonts w:hint="eastAsia"/>
        </w:rPr>
        <w:lastRenderedPageBreak/>
        <w:t>值班日志</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w:t>
      </w:r>
      <w:r w:rsidRPr="0003592F">
        <w:rPr>
          <w:rFonts w:ascii="宋体" w:hAnsi="宋体" w:hint="eastAsia"/>
          <w:szCs w:val="21"/>
          <w:shd w:val="clear" w:color="auto" w:fill="FFFFFF"/>
        </w:rPr>
        <w:t>★</w:t>
      </w:r>
      <w:r w:rsidRPr="0003592F">
        <w:rPr>
          <w:rFonts w:ascii="宋体" w:hAnsi="宋体" w:hint="eastAsia"/>
          <w:spacing w:val="-2"/>
          <w:szCs w:val="21"/>
        </w:rPr>
        <w:t>在值班日志管理中，可支持已登记的历史事务、短信、电话等记录快速获取值班日志内容；</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（2）对于交接班，支持常规交接班巡检项；</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（3）</w:t>
      </w:r>
      <w:r w:rsidRPr="0003592F">
        <w:rPr>
          <w:rFonts w:ascii="宋体" w:hAnsi="宋体" w:hint="eastAsia"/>
          <w:szCs w:val="21"/>
          <w:shd w:val="clear" w:color="auto" w:fill="FFFFFF"/>
        </w:rPr>
        <w:t>★</w:t>
      </w:r>
      <w:r w:rsidRPr="0003592F">
        <w:rPr>
          <w:rFonts w:ascii="宋体" w:hAnsi="宋体" w:hint="eastAsia"/>
          <w:spacing w:val="-2"/>
          <w:szCs w:val="21"/>
        </w:rPr>
        <w:t>值班日志历史按能年、月、日的方式构建日志树，可按年、月、按日查看或打印所有历史值班日志信息。</w:t>
      </w:r>
    </w:p>
    <w:p w:rsidR="008C1EA4" w:rsidRPr="0003592F" w:rsidRDefault="008C1EA4" w:rsidP="008C1EA4">
      <w:pPr>
        <w:pStyle w:val="XQ-03"/>
      </w:pPr>
      <w:bookmarkStart w:id="12" w:name="_Toc508982450"/>
      <w:bookmarkStart w:id="13" w:name="_Toc519064093"/>
      <w:r w:rsidRPr="0003592F">
        <w:rPr>
          <w:rFonts w:hint="eastAsia"/>
        </w:rPr>
        <w:t>应急准备功能要求</w:t>
      </w:r>
      <w:bookmarkEnd w:id="12"/>
      <w:bookmarkEnd w:id="13"/>
    </w:p>
    <w:p w:rsidR="008C1EA4" w:rsidRPr="0003592F" w:rsidRDefault="008C1EA4" w:rsidP="008C1EA4">
      <w:pPr>
        <w:pStyle w:val="XQ-04"/>
        <w:ind w:firstLine="550"/>
      </w:pPr>
      <w:r w:rsidRPr="0003592F">
        <w:rPr>
          <w:rFonts w:hint="eastAsia"/>
        </w:rPr>
        <w:t>风险管控</w:t>
      </w:r>
    </w:p>
    <w:p w:rsidR="008C1EA4" w:rsidRPr="0003592F" w:rsidRDefault="008C1EA4" w:rsidP="008C1EA4">
      <w:pPr>
        <w:spacing w:line="360" w:lineRule="auto"/>
        <w:ind w:firstLineChars="250" w:firstLine="525"/>
        <w:rPr>
          <w:rFonts w:ascii="宋体" w:hAnsi="宋体"/>
          <w:spacing w:val="-2"/>
          <w:szCs w:val="21"/>
        </w:rPr>
      </w:pPr>
      <w:r w:rsidRPr="0003592F">
        <w:rPr>
          <w:rFonts w:ascii="宋体" w:hAnsi="宋体" w:hint="eastAsia"/>
          <w:szCs w:val="21"/>
          <w:shd w:val="clear" w:color="auto" w:fill="FFFFFF"/>
        </w:rPr>
        <w:t>★</w:t>
      </w:r>
      <w:r w:rsidRPr="0003592F">
        <w:rPr>
          <w:rFonts w:ascii="宋体" w:hAnsi="宋体" w:hint="eastAsia"/>
          <w:spacing w:val="-2"/>
          <w:szCs w:val="21"/>
        </w:rPr>
        <w:t>应支持风险隐患管理（包括风险类别、级别、可控程度、责任单位、可控程度、负责/联系人等）和在GIS电子地图上直观的位置标注；</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风险隐患应按未整顿、已整顿、过期未整顿三类对不同区域、不同类别的风险隐患进行分类管理；</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对于过期未整顿的风险隐患，系统应能自动提醒值班员，并生成提醒短信，值班员一键快速短信通知相关单位进行整顿。</w:t>
      </w:r>
    </w:p>
    <w:p w:rsidR="008C1EA4" w:rsidRPr="0003592F" w:rsidRDefault="008C1EA4" w:rsidP="008C1EA4">
      <w:pPr>
        <w:pStyle w:val="XQ-04"/>
        <w:ind w:firstLine="550"/>
      </w:pPr>
      <w:r w:rsidRPr="0003592F">
        <w:rPr>
          <w:rFonts w:hint="eastAsia"/>
        </w:rPr>
        <w:t>数字预案</w:t>
      </w:r>
    </w:p>
    <w:p w:rsidR="008C1EA4" w:rsidRPr="0003592F" w:rsidRDefault="008C1EA4" w:rsidP="008C1EA4">
      <w:pPr>
        <w:spacing w:line="360" w:lineRule="auto"/>
        <w:ind w:firstLineChars="250" w:firstLine="525"/>
        <w:rPr>
          <w:rFonts w:ascii="宋体" w:hAnsi="宋体"/>
          <w:spacing w:val="-2"/>
          <w:szCs w:val="21"/>
        </w:rPr>
      </w:pPr>
      <w:r w:rsidRPr="0003592F">
        <w:rPr>
          <w:rFonts w:ascii="宋体" w:hAnsi="宋体" w:hint="eastAsia"/>
          <w:szCs w:val="21"/>
          <w:shd w:val="clear" w:color="auto" w:fill="FFFFFF"/>
        </w:rPr>
        <w:t>★</w:t>
      </w:r>
      <w:r w:rsidRPr="0003592F">
        <w:rPr>
          <w:rFonts w:ascii="宋体" w:hAnsi="宋体" w:hint="eastAsia"/>
          <w:spacing w:val="-2"/>
          <w:szCs w:val="21"/>
        </w:rPr>
        <w:t xml:space="preserve">可实现对应急预案的体系化、电子化管理，有助于掌握下属单位预案的总体情况，通过智能关联、检索技术与预案结构化的有效合一，实现快速检索和调阅； </w:t>
      </w:r>
    </w:p>
    <w:p w:rsidR="008C1EA4" w:rsidRPr="0003592F" w:rsidRDefault="008C1EA4" w:rsidP="008C1EA4">
      <w:pPr>
        <w:spacing w:line="360" w:lineRule="auto"/>
        <w:ind w:firstLineChars="250" w:firstLine="525"/>
        <w:rPr>
          <w:rFonts w:ascii="宋体" w:hAnsi="宋体"/>
          <w:spacing w:val="-2"/>
          <w:szCs w:val="21"/>
        </w:rPr>
      </w:pPr>
      <w:r w:rsidRPr="0003592F">
        <w:rPr>
          <w:rFonts w:ascii="宋体" w:hAnsi="宋体" w:hint="eastAsia"/>
          <w:szCs w:val="21"/>
          <w:shd w:val="clear" w:color="auto" w:fill="FFFFFF"/>
        </w:rPr>
        <w:t>★</w:t>
      </w:r>
      <w:r w:rsidRPr="0003592F">
        <w:rPr>
          <w:rFonts w:ascii="宋体" w:hAnsi="宋体" w:hint="eastAsia"/>
          <w:spacing w:val="-2"/>
          <w:szCs w:val="21"/>
        </w:rPr>
        <w:t>提供常规不少于30套应急预案及相关的值班室处置指引和现场处置指引；</w:t>
      </w:r>
    </w:p>
    <w:p w:rsidR="008C1EA4" w:rsidRPr="0003592F" w:rsidRDefault="008C1EA4" w:rsidP="008C1EA4">
      <w:pPr>
        <w:spacing w:line="360" w:lineRule="auto"/>
        <w:ind w:firstLineChars="250" w:firstLine="525"/>
        <w:rPr>
          <w:rFonts w:ascii="宋体" w:hAnsi="宋体"/>
          <w:spacing w:val="-2"/>
          <w:szCs w:val="21"/>
        </w:rPr>
      </w:pPr>
      <w:r w:rsidRPr="0003592F">
        <w:rPr>
          <w:rFonts w:ascii="宋体" w:hAnsi="宋体" w:hint="eastAsia"/>
          <w:szCs w:val="21"/>
          <w:shd w:val="clear" w:color="auto" w:fill="FFFFFF"/>
        </w:rPr>
        <w:t>★</w:t>
      </w:r>
      <w:r w:rsidRPr="0003592F">
        <w:rPr>
          <w:rFonts w:ascii="宋体" w:hAnsi="宋体" w:hint="eastAsia"/>
          <w:spacing w:val="-2"/>
          <w:szCs w:val="21"/>
        </w:rPr>
        <w:t>用户可根据实际情况调整或新增值班室处置指引和现场处置指引；每个预案均可配置相关的责任单位、关联单位及领导等要素；</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应急预案类别可分多级，可根据用户实际需要进行自定义设置和调整。</w:t>
      </w:r>
    </w:p>
    <w:p w:rsidR="008C1EA4" w:rsidRPr="0003592F" w:rsidRDefault="008C1EA4" w:rsidP="008C1EA4">
      <w:pPr>
        <w:pStyle w:val="XQ-04"/>
        <w:ind w:firstLine="550"/>
      </w:pPr>
      <w:r w:rsidRPr="0003592F">
        <w:rPr>
          <w:rFonts w:hint="eastAsia"/>
        </w:rPr>
        <w:t>应急资源管理</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w:t>
      </w:r>
      <w:r w:rsidRPr="0003592F">
        <w:rPr>
          <w:rFonts w:ascii="宋体" w:hAnsi="宋体" w:hint="eastAsia"/>
          <w:szCs w:val="21"/>
          <w:shd w:val="clear" w:color="auto" w:fill="FFFFFF"/>
        </w:rPr>
        <w:t>★</w:t>
      </w:r>
      <w:r w:rsidRPr="0003592F">
        <w:rPr>
          <w:rFonts w:ascii="宋体" w:hAnsi="宋体" w:hint="eastAsia"/>
          <w:spacing w:val="-2"/>
          <w:szCs w:val="21"/>
        </w:rPr>
        <w:t>应急资源管理应包括重点防护目标、应急物资、救援队伍、避护场所、专家库、案例库、法律法规库等模块；</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w:t>
      </w:r>
      <w:r w:rsidRPr="0003592F">
        <w:rPr>
          <w:rFonts w:ascii="宋体" w:hAnsi="宋体" w:hint="eastAsia"/>
          <w:szCs w:val="21"/>
          <w:shd w:val="clear" w:color="auto" w:fill="FFFFFF"/>
        </w:rPr>
        <w:t>★</w:t>
      </w:r>
      <w:r w:rsidRPr="0003592F">
        <w:rPr>
          <w:rFonts w:ascii="宋体" w:hAnsi="宋体" w:hint="eastAsia"/>
          <w:spacing w:val="-2"/>
          <w:szCs w:val="21"/>
        </w:rPr>
        <w:t>实现重点防护目标管理（包括单位/名称、范围、防护等级、人数规模、负责/联系人等）和在GIS电子地图上直观的位置标注。</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（3）</w:t>
      </w:r>
      <w:r w:rsidRPr="0003592F">
        <w:rPr>
          <w:rFonts w:ascii="宋体" w:hAnsi="宋体" w:hint="eastAsia"/>
          <w:szCs w:val="21"/>
          <w:shd w:val="clear" w:color="auto" w:fill="FFFFFF"/>
        </w:rPr>
        <w:t>★</w:t>
      </w:r>
      <w:r w:rsidRPr="0003592F">
        <w:rPr>
          <w:rFonts w:ascii="宋体" w:hAnsi="宋体" w:hint="eastAsia"/>
          <w:spacing w:val="-2"/>
          <w:szCs w:val="21"/>
        </w:rPr>
        <w:t>实现应急物资管理（包括类别、规格、数量、管理员、联系方式等），和在GIS电子地图上直观的位置标注；</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（4）</w:t>
      </w:r>
      <w:r w:rsidRPr="0003592F">
        <w:rPr>
          <w:rFonts w:ascii="宋体" w:hAnsi="宋体" w:hint="eastAsia"/>
          <w:szCs w:val="21"/>
          <w:shd w:val="clear" w:color="auto" w:fill="FFFFFF"/>
        </w:rPr>
        <w:t>★</w:t>
      </w:r>
      <w:r w:rsidRPr="0003592F">
        <w:rPr>
          <w:rFonts w:ascii="宋体" w:hAnsi="宋体" w:hint="eastAsia"/>
          <w:spacing w:val="-2"/>
          <w:szCs w:val="21"/>
        </w:rPr>
        <w:t>实现救援队伍管理（包括人员数量、资质、专长、装备、救援经验、带队人及联系方式等）和在GIS电子地图上直观的单位标注。</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lastRenderedPageBreak/>
        <w:t>（5）</w:t>
      </w:r>
      <w:r w:rsidRPr="0003592F">
        <w:rPr>
          <w:rFonts w:ascii="宋体" w:hAnsi="宋体" w:hint="eastAsia"/>
          <w:szCs w:val="21"/>
          <w:shd w:val="clear" w:color="auto" w:fill="FFFFFF"/>
        </w:rPr>
        <w:t>★</w:t>
      </w:r>
      <w:r w:rsidRPr="0003592F">
        <w:rPr>
          <w:rFonts w:ascii="宋体" w:hAnsi="宋体" w:hint="eastAsia"/>
          <w:spacing w:val="-2"/>
          <w:szCs w:val="21"/>
        </w:rPr>
        <w:t>实现避难场所管理（包括类别、单位/名称、面积、容纳人数、负责/联系人等）和在GIS电子地图上直观的位置标注。</w:t>
      </w:r>
    </w:p>
    <w:p w:rsidR="008C1EA4" w:rsidRPr="0003592F" w:rsidRDefault="008C1EA4" w:rsidP="008C1EA4">
      <w:pPr>
        <w:pStyle w:val="XQ-03"/>
      </w:pPr>
      <w:bookmarkStart w:id="14" w:name="_Toc508982451"/>
      <w:bookmarkStart w:id="15" w:name="_Toc519064094"/>
      <w:r w:rsidRPr="0003592F">
        <w:rPr>
          <w:rFonts w:hint="eastAsia"/>
        </w:rPr>
        <w:t>应急处置功能要求</w:t>
      </w:r>
      <w:bookmarkEnd w:id="14"/>
      <w:bookmarkEnd w:id="15"/>
    </w:p>
    <w:p w:rsidR="008C1EA4" w:rsidRPr="0003592F" w:rsidRDefault="008C1EA4" w:rsidP="008C1EA4">
      <w:pPr>
        <w:pStyle w:val="XQ-04"/>
        <w:ind w:firstLine="550"/>
      </w:pPr>
      <w:r w:rsidRPr="0003592F">
        <w:rPr>
          <w:rFonts w:hint="eastAsia"/>
        </w:rPr>
        <w:t>信息报送</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系统通过电话、短信、传真、网络等多种方式实现向上级主管部门的快速信息报送，同时接收来至下级管辖单位的信息报告。</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w:t>
      </w:r>
      <w:r w:rsidRPr="0003592F">
        <w:rPr>
          <w:rFonts w:ascii="宋体" w:hAnsi="宋体" w:hint="eastAsia"/>
          <w:szCs w:val="21"/>
          <w:shd w:val="clear" w:color="auto" w:fill="FFFFFF"/>
        </w:rPr>
        <w:t>★</w:t>
      </w:r>
      <w:r w:rsidRPr="0003592F">
        <w:rPr>
          <w:rFonts w:ascii="宋体" w:hAnsi="宋体" w:hint="eastAsia"/>
          <w:spacing w:val="-2"/>
          <w:szCs w:val="21"/>
        </w:rPr>
        <w:t>电话模式信息报送，常态下值班人员应能通过号码、单位、姓名拼音首字母等多种方式快速检索政务联络网或应急联络网中的联络人信息，实现对联络人多个联络方式的呼叫，从而快速联系上该联络人，实现信息的快速报送。非常态下，系统根据事件信息，自动从预案操作手册中检索相应的联系人，从而准确的实现突发事件信息的快速上报和传递。</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w:t>
      </w:r>
      <w:r w:rsidRPr="0003592F">
        <w:rPr>
          <w:rFonts w:ascii="宋体" w:hAnsi="宋体" w:hint="eastAsia"/>
          <w:szCs w:val="21"/>
          <w:shd w:val="clear" w:color="auto" w:fill="FFFFFF"/>
        </w:rPr>
        <w:t>★</w:t>
      </w:r>
      <w:r w:rsidRPr="0003592F">
        <w:rPr>
          <w:rFonts w:ascii="宋体" w:hAnsi="宋体" w:hint="eastAsia"/>
          <w:spacing w:val="-2"/>
          <w:szCs w:val="21"/>
        </w:rPr>
        <w:t>短信模式信息报送，系统提供多种自定义的短信联络人分组模板和短信内容模板，能实现长达500字的长短信单发、群发。同时，系统应实现对所发的短信进行发送结果跟踪检测，以确保对方收到该短信信息。非常态下，系统根据事件记录信息，应实现对</w:t>
      </w:r>
      <w:proofErr w:type="gramStart"/>
      <w:r w:rsidRPr="0003592F">
        <w:rPr>
          <w:rFonts w:ascii="宋体" w:hAnsi="宋体" w:hint="eastAsia"/>
          <w:spacing w:val="-2"/>
          <w:szCs w:val="21"/>
        </w:rPr>
        <w:t>事件七要素</w:t>
      </w:r>
      <w:proofErr w:type="gramEnd"/>
      <w:r w:rsidRPr="0003592F">
        <w:rPr>
          <w:rFonts w:ascii="宋体" w:hAnsi="宋体" w:hint="eastAsia"/>
          <w:spacing w:val="-2"/>
          <w:szCs w:val="21"/>
        </w:rPr>
        <w:t>的快速短信上报，实现对领导批示、各单位职能职责的快速下发。</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（3）对于突发事件的信息报送，可实现对事件要素的快速短信上报和通告，可实现对下级单位的响应时效性进行跟踪催报及提醒。</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4）系统能针对某一事件快速生成突发事件信息快报，实现以文本方式快速上报；针对当天登记在册的事件信息，可快速生成当天值班日志报告等常用报表；对于每天发送的事件信息，能够快速生成每日一报，每周要情周报等。</w:t>
      </w:r>
    </w:p>
    <w:p w:rsidR="008C1EA4" w:rsidRPr="0003592F" w:rsidRDefault="008C1EA4" w:rsidP="008C1EA4">
      <w:pPr>
        <w:pStyle w:val="XQ-04"/>
        <w:ind w:firstLine="550"/>
      </w:pPr>
      <w:r w:rsidRPr="0003592F">
        <w:rPr>
          <w:rFonts w:hint="eastAsia"/>
        </w:rPr>
        <w:t>应急调度</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以事件为驱动，辅助应急指挥人员部署和调度相关的人和物资，在电子地图上展现影响半径内的队伍、物资等分布和调度路径。可通过指挥调度系统实时或及时将突发事件发生发展情况和应急处置状况传递给相关人员，实现协调指挥、有序调度和有效监督，提高应急效率。</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（2）系统同时对突发事件的信息进行情况汇总（包括事件相关的接报信息、综合</w:t>
      </w:r>
      <w:proofErr w:type="gramStart"/>
      <w:r w:rsidRPr="0003592F">
        <w:rPr>
          <w:rFonts w:ascii="宋体" w:hAnsi="宋体" w:hint="eastAsia"/>
          <w:spacing w:val="-2"/>
          <w:szCs w:val="21"/>
        </w:rPr>
        <w:t>研判结果</w:t>
      </w:r>
      <w:proofErr w:type="gramEnd"/>
      <w:r w:rsidRPr="0003592F">
        <w:rPr>
          <w:rFonts w:ascii="宋体" w:hAnsi="宋体" w:hint="eastAsia"/>
          <w:spacing w:val="-2"/>
          <w:szCs w:val="21"/>
        </w:rPr>
        <w:t xml:space="preserve">和当前事件处置状况等），形成事件的情况汇总报告，分发相关单位和部门。 </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（3）能够根据事件记录信息，能够根据接报内容自动生成事件过程记录，能够联动电子地图进行事件地点的快速定位及周边应急资源搜索。</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（4）定位事发地点后，能够联动检索事件相关的周边区域的应急物资、救援队伍、风险隐患、重点防护目标等。</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lastRenderedPageBreak/>
        <w:t>（5）应急预案启动后，能够独立联动所</w:t>
      </w:r>
      <w:proofErr w:type="gramStart"/>
      <w:r w:rsidRPr="0003592F">
        <w:rPr>
          <w:rFonts w:ascii="宋体" w:hAnsi="宋体" w:hint="eastAsia"/>
          <w:spacing w:val="-2"/>
          <w:szCs w:val="21"/>
        </w:rPr>
        <w:t>需要汇报</w:t>
      </w:r>
      <w:proofErr w:type="gramEnd"/>
      <w:r w:rsidRPr="0003592F">
        <w:rPr>
          <w:rFonts w:ascii="宋体" w:hAnsi="宋体" w:hint="eastAsia"/>
          <w:spacing w:val="-2"/>
          <w:szCs w:val="21"/>
        </w:rPr>
        <w:t>的领导对象，所需调度的人员信息等，并可以电话、短信等通信方式进行调度。</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（6）</w:t>
      </w:r>
      <w:r w:rsidRPr="0003592F">
        <w:rPr>
          <w:rFonts w:ascii="宋体" w:hAnsi="宋体" w:hint="eastAsia"/>
          <w:szCs w:val="21"/>
          <w:shd w:val="clear" w:color="auto" w:fill="FFFFFF"/>
        </w:rPr>
        <w:t>★</w:t>
      </w:r>
      <w:r w:rsidRPr="0003592F">
        <w:rPr>
          <w:rFonts w:ascii="宋体" w:hAnsi="宋体" w:hint="eastAsia"/>
          <w:spacing w:val="-2"/>
          <w:szCs w:val="21"/>
        </w:rPr>
        <w:t>能够对事件的处置过程进行全程跟踪（包括电话、短信全过程录音等），查看某一历史事件，可同时查看到与该事件相关的所有电话记录、短信记录，并能够以时间轴的顺序显示整个调度过程在事件处置过程或完成后，实时生成事件处置阶段性报告。</w:t>
      </w:r>
    </w:p>
    <w:p w:rsidR="008C1EA4" w:rsidRPr="0003592F" w:rsidRDefault="008C1EA4" w:rsidP="008C1EA4">
      <w:pPr>
        <w:pStyle w:val="XQ-04"/>
        <w:ind w:firstLine="550"/>
      </w:pPr>
      <w:r w:rsidRPr="0003592F">
        <w:rPr>
          <w:rFonts w:hint="eastAsia"/>
        </w:rPr>
        <w:t>事件管理</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（1）事件信息应包括突发事件信息、日常行政事件及其他事件等。</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w:t>
      </w:r>
      <w:r w:rsidRPr="0003592F">
        <w:rPr>
          <w:rFonts w:ascii="宋体" w:hAnsi="宋体" w:hint="eastAsia"/>
          <w:szCs w:val="21"/>
          <w:shd w:val="clear" w:color="auto" w:fill="FFFFFF"/>
        </w:rPr>
        <w:t>★</w:t>
      </w:r>
      <w:r w:rsidRPr="0003592F">
        <w:rPr>
          <w:rFonts w:ascii="宋体" w:hAnsi="宋体" w:hint="eastAsia"/>
          <w:spacing w:val="-2"/>
          <w:szCs w:val="21"/>
        </w:rPr>
        <w:t>值班人员在接到电话报告、短信报告时，可同步进行事件信息的快速登记，系统同时对接</w:t>
      </w:r>
      <w:proofErr w:type="gramStart"/>
      <w:r w:rsidRPr="0003592F">
        <w:rPr>
          <w:rFonts w:ascii="宋体" w:hAnsi="宋体" w:hint="eastAsia"/>
          <w:spacing w:val="-2"/>
          <w:szCs w:val="21"/>
        </w:rPr>
        <w:t>报电话</w:t>
      </w:r>
      <w:proofErr w:type="gramEnd"/>
      <w:r w:rsidRPr="0003592F">
        <w:rPr>
          <w:rFonts w:ascii="宋体" w:hAnsi="宋体" w:hint="eastAsia"/>
          <w:spacing w:val="-2"/>
          <w:szCs w:val="21"/>
        </w:rPr>
        <w:t>进行全程录音，对接报电话、短信进行历史记载。</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（3）在当班完成后，可快速生成值班日志报表</w:t>
      </w:r>
      <w:proofErr w:type="gramStart"/>
      <w:r w:rsidRPr="0003592F">
        <w:rPr>
          <w:rFonts w:ascii="宋体" w:hAnsi="宋体" w:hint="eastAsia"/>
          <w:spacing w:val="-2"/>
          <w:szCs w:val="21"/>
        </w:rPr>
        <w:t>报表</w:t>
      </w:r>
      <w:proofErr w:type="gramEnd"/>
      <w:r w:rsidRPr="0003592F">
        <w:rPr>
          <w:rFonts w:ascii="宋体" w:hAnsi="宋体" w:hint="eastAsia"/>
          <w:spacing w:val="-2"/>
          <w:szCs w:val="21"/>
        </w:rPr>
        <w:t>。</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4）当发生突发事件时，在进行事件登记时，选择相应的预案信息，系统按照预案处置参考流程，实现自动关联本处置预案相关的应急指挥部成员、应急指挥办公室、事件处置工作组等联系人信息，协作指挥人员进行指挥调度。</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（5）</w:t>
      </w:r>
      <w:r w:rsidRPr="0003592F">
        <w:rPr>
          <w:rFonts w:ascii="宋体" w:hAnsi="宋体" w:hint="eastAsia"/>
          <w:szCs w:val="21"/>
          <w:shd w:val="clear" w:color="auto" w:fill="FFFFFF"/>
        </w:rPr>
        <w:t>★</w:t>
      </w:r>
      <w:r w:rsidRPr="0003592F">
        <w:rPr>
          <w:rFonts w:ascii="宋体" w:hAnsi="宋体" w:hint="eastAsia"/>
          <w:spacing w:val="-2"/>
          <w:szCs w:val="21"/>
        </w:rPr>
        <w:t>在事件处理完成后，可把事件情况生成事件处置报告。</w:t>
      </w:r>
    </w:p>
    <w:p w:rsidR="008C1EA4" w:rsidRPr="0003592F" w:rsidRDefault="008C1EA4" w:rsidP="008C1EA4">
      <w:pPr>
        <w:pStyle w:val="XQ-03"/>
        <w:rPr>
          <w:rFonts w:hint="eastAsia"/>
        </w:rPr>
      </w:pPr>
      <w:bookmarkStart w:id="16" w:name="_Toc508982452"/>
      <w:bookmarkStart w:id="17" w:name="_Toc519064095"/>
      <w:r w:rsidRPr="0003592F">
        <w:rPr>
          <w:rFonts w:hint="eastAsia"/>
        </w:rPr>
        <w:t>考核评估要求</w:t>
      </w:r>
      <w:bookmarkEnd w:id="17"/>
    </w:p>
    <w:p w:rsidR="008C1EA4" w:rsidRPr="0003592F" w:rsidRDefault="008C1EA4" w:rsidP="008C1EA4">
      <w:pPr>
        <w:pStyle w:val="XQ-04"/>
        <w:ind w:firstLine="550"/>
        <w:rPr>
          <w:rFonts w:hint="eastAsia"/>
        </w:rPr>
      </w:pPr>
      <w:r w:rsidRPr="0003592F">
        <w:rPr>
          <w:rFonts w:hint="eastAsia"/>
        </w:rPr>
        <w:t>统计分析</w:t>
      </w:r>
    </w:p>
    <w:p w:rsidR="008C1EA4" w:rsidRPr="0003592F" w:rsidRDefault="008C1EA4" w:rsidP="008C1EA4">
      <w:pPr>
        <w:spacing w:line="360" w:lineRule="auto"/>
        <w:ind w:firstLineChars="250" w:firstLine="515"/>
        <w:rPr>
          <w:rFonts w:ascii="宋体" w:hAnsi="宋体" w:hint="eastAsia"/>
          <w:spacing w:val="-2"/>
          <w:szCs w:val="21"/>
        </w:rPr>
      </w:pPr>
      <w:r w:rsidRPr="0003592F">
        <w:rPr>
          <w:rFonts w:ascii="宋体" w:hAnsi="宋体" w:hint="eastAsia"/>
          <w:spacing w:val="-2"/>
          <w:szCs w:val="21"/>
        </w:rPr>
        <w:t>（1）具有话务统计分析图、表，能够选择时间段和按年、月统计时间段内的电话接听率和</w:t>
      </w:r>
      <w:proofErr w:type="gramStart"/>
      <w:r w:rsidRPr="0003592F">
        <w:rPr>
          <w:rFonts w:ascii="宋体" w:hAnsi="宋体" w:hint="eastAsia"/>
          <w:spacing w:val="-2"/>
          <w:szCs w:val="21"/>
        </w:rPr>
        <w:t>平均响应</w:t>
      </w:r>
      <w:proofErr w:type="gramEnd"/>
      <w:r w:rsidRPr="0003592F">
        <w:rPr>
          <w:rFonts w:ascii="宋体" w:hAnsi="宋体" w:hint="eastAsia"/>
          <w:spacing w:val="-2"/>
          <w:szCs w:val="21"/>
        </w:rPr>
        <w:t>速度；</w:t>
      </w:r>
    </w:p>
    <w:p w:rsidR="008C1EA4" w:rsidRPr="0003592F" w:rsidRDefault="008C1EA4" w:rsidP="008C1EA4">
      <w:pPr>
        <w:spacing w:line="360" w:lineRule="auto"/>
        <w:ind w:firstLineChars="250" w:firstLine="515"/>
        <w:rPr>
          <w:rFonts w:ascii="宋体" w:hAnsi="宋体" w:hint="eastAsia"/>
          <w:spacing w:val="-2"/>
          <w:szCs w:val="21"/>
        </w:rPr>
      </w:pPr>
      <w:r w:rsidRPr="0003592F">
        <w:rPr>
          <w:rFonts w:ascii="宋体" w:hAnsi="宋体" w:hint="eastAsia"/>
          <w:spacing w:val="-2"/>
          <w:szCs w:val="21"/>
        </w:rPr>
        <w:t>（2）具有短信、传真统计分析图、表，能够根据时间段和按年、月统计时间段内各类短信的发送情况统计，短信统计类型包括通知、催报、请示、上报、通报和其它等；</w:t>
      </w:r>
    </w:p>
    <w:p w:rsidR="008C1EA4" w:rsidRPr="0003592F" w:rsidRDefault="008C1EA4" w:rsidP="008C1EA4">
      <w:pPr>
        <w:spacing w:line="360" w:lineRule="auto"/>
        <w:rPr>
          <w:rFonts w:ascii="宋体" w:hAnsi="宋体" w:hint="eastAsia"/>
          <w:spacing w:val="-2"/>
          <w:szCs w:val="21"/>
        </w:rPr>
      </w:pPr>
      <w:r w:rsidRPr="0003592F">
        <w:rPr>
          <w:rFonts w:ascii="宋体" w:hAnsi="宋体" w:hint="eastAsia"/>
          <w:spacing w:val="-2"/>
          <w:szCs w:val="21"/>
        </w:rPr>
        <w:t>（3）具有对事件类型的分类、分区域统计和分析，支持图、</w:t>
      </w:r>
      <w:proofErr w:type="gramStart"/>
      <w:r w:rsidRPr="0003592F">
        <w:rPr>
          <w:rFonts w:ascii="宋体" w:hAnsi="宋体" w:hint="eastAsia"/>
          <w:spacing w:val="-2"/>
          <w:szCs w:val="21"/>
        </w:rPr>
        <w:t>表多种</w:t>
      </w:r>
      <w:proofErr w:type="gramEnd"/>
      <w:r w:rsidRPr="0003592F">
        <w:rPr>
          <w:rFonts w:ascii="宋体" w:hAnsi="宋体" w:hint="eastAsia"/>
          <w:spacing w:val="-2"/>
          <w:szCs w:val="21"/>
        </w:rPr>
        <w:t>展现方式。</w:t>
      </w:r>
    </w:p>
    <w:p w:rsidR="008C1EA4" w:rsidRPr="0003592F" w:rsidRDefault="008C1EA4" w:rsidP="008C1EA4">
      <w:pPr>
        <w:pStyle w:val="XQ-04"/>
        <w:ind w:firstLine="550"/>
        <w:rPr>
          <w:rFonts w:hint="eastAsia"/>
        </w:rPr>
      </w:pPr>
      <w:r w:rsidRPr="0003592F">
        <w:rPr>
          <w:rFonts w:hint="eastAsia"/>
        </w:rPr>
        <w:t>监督看板</w:t>
      </w:r>
    </w:p>
    <w:p w:rsidR="008C1EA4" w:rsidRPr="0003592F" w:rsidRDefault="008C1EA4" w:rsidP="008C1EA4">
      <w:pPr>
        <w:spacing w:line="360" w:lineRule="auto"/>
        <w:rPr>
          <w:rFonts w:ascii="宋体" w:hAnsi="宋体" w:hint="eastAsia"/>
          <w:spacing w:val="-2"/>
          <w:szCs w:val="21"/>
        </w:rPr>
      </w:pPr>
      <w:r w:rsidRPr="0003592F">
        <w:rPr>
          <w:rFonts w:ascii="宋体" w:hAnsi="宋体" w:hint="eastAsia"/>
          <w:spacing w:val="-2"/>
          <w:szCs w:val="21"/>
        </w:rPr>
        <w:t>可查看本级当班情况、天气情况、最近登记事务列表、GIS电子地图</w:t>
      </w:r>
    </w:p>
    <w:p w:rsidR="008C1EA4" w:rsidRPr="0003592F" w:rsidRDefault="008C1EA4" w:rsidP="008C1EA4">
      <w:pPr>
        <w:pStyle w:val="XQ-03"/>
      </w:pPr>
      <w:bookmarkStart w:id="18" w:name="_Toc519064096"/>
      <w:r w:rsidRPr="0003592F">
        <w:rPr>
          <w:rFonts w:hint="eastAsia"/>
        </w:rPr>
        <w:t>GIS辅助决策功能要求</w:t>
      </w:r>
      <w:bookmarkEnd w:id="16"/>
      <w:bookmarkEnd w:id="18"/>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以百度地图平台为基础，建立基于百度GIS地理信息系统的应急辅助决策系统。使应急基础数据实现可视化体现，直观地反映突发事件周边的地形地貌、保护目标和危险源以及相关资源的分布，便于领导在应急中准确掌握事件态势，优化资源配置，快速制定事件处置方案。</w:t>
      </w:r>
    </w:p>
    <w:p w:rsidR="008C1EA4" w:rsidRPr="0003592F" w:rsidRDefault="008C1EA4" w:rsidP="008C1EA4">
      <w:pPr>
        <w:pStyle w:val="XQ-04"/>
        <w:ind w:firstLine="550"/>
      </w:pPr>
      <w:r w:rsidRPr="0003592F">
        <w:rPr>
          <w:rFonts w:hint="eastAsia"/>
        </w:rPr>
        <w:t>GIS基本功能</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利用百度地图平台实现的基础功能应包括二维地图展示、地图缩放、地图平移、地图搜</w:t>
      </w:r>
      <w:r w:rsidRPr="0003592F">
        <w:rPr>
          <w:rFonts w:ascii="宋体" w:hAnsi="宋体" w:hint="eastAsia"/>
          <w:spacing w:val="-2"/>
          <w:szCs w:val="21"/>
        </w:rPr>
        <w:lastRenderedPageBreak/>
        <w:t>索、比例尺、导航图等地图基本功能。</w:t>
      </w:r>
    </w:p>
    <w:p w:rsidR="008C1EA4" w:rsidRPr="0003592F" w:rsidRDefault="008C1EA4" w:rsidP="008C1EA4">
      <w:pPr>
        <w:pStyle w:val="a3"/>
        <w:numPr>
          <w:ilvl w:val="0"/>
          <w:numId w:val="5"/>
        </w:numPr>
        <w:adjustRightInd w:val="0"/>
        <w:snapToGrid w:val="0"/>
        <w:spacing w:line="360" w:lineRule="auto"/>
        <w:ind w:firstLineChars="0"/>
        <w:rPr>
          <w:rFonts w:ascii="宋体" w:hAnsi="宋体"/>
          <w:spacing w:val="-2"/>
          <w:szCs w:val="21"/>
        </w:rPr>
      </w:pPr>
      <w:r w:rsidRPr="0003592F">
        <w:rPr>
          <w:rFonts w:ascii="宋体" w:hAnsi="宋体" w:hint="eastAsia"/>
          <w:spacing w:val="-2"/>
          <w:szCs w:val="21"/>
        </w:rPr>
        <w:t>二维地图展示：支持二维平面地图浏览；</w:t>
      </w:r>
    </w:p>
    <w:p w:rsidR="008C1EA4" w:rsidRPr="0003592F" w:rsidRDefault="008C1EA4" w:rsidP="008C1EA4">
      <w:pPr>
        <w:pStyle w:val="a3"/>
        <w:numPr>
          <w:ilvl w:val="0"/>
          <w:numId w:val="5"/>
        </w:numPr>
        <w:adjustRightInd w:val="0"/>
        <w:snapToGrid w:val="0"/>
        <w:spacing w:line="360" w:lineRule="auto"/>
        <w:ind w:firstLineChars="0"/>
        <w:rPr>
          <w:rFonts w:ascii="宋体" w:hAnsi="宋体"/>
          <w:spacing w:val="-2"/>
          <w:szCs w:val="21"/>
        </w:rPr>
      </w:pPr>
      <w:r w:rsidRPr="0003592F">
        <w:rPr>
          <w:rFonts w:ascii="宋体" w:hAnsi="宋体" w:hint="eastAsia"/>
          <w:spacing w:val="-2"/>
          <w:szCs w:val="21"/>
        </w:rPr>
        <w:t>地图缩放：系统提供多种形式的缩放功能，可以按一定的缩放倍率进行缩放，可以用</w:t>
      </w:r>
      <w:proofErr w:type="gramStart"/>
      <w:r w:rsidRPr="0003592F">
        <w:rPr>
          <w:rFonts w:ascii="宋体" w:hAnsi="宋体" w:hint="eastAsia"/>
          <w:spacing w:val="-2"/>
          <w:szCs w:val="21"/>
        </w:rPr>
        <w:t>鼠标框选缩放</w:t>
      </w:r>
      <w:proofErr w:type="gramEnd"/>
      <w:r w:rsidRPr="0003592F">
        <w:rPr>
          <w:rFonts w:ascii="宋体" w:hAnsi="宋体" w:hint="eastAsia"/>
          <w:spacing w:val="-2"/>
          <w:szCs w:val="21"/>
        </w:rPr>
        <w:t>；</w:t>
      </w:r>
    </w:p>
    <w:p w:rsidR="008C1EA4" w:rsidRPr="0003592F" w:rsidRDefault="008C1EA4" w:rsidP="008C1EA4">
      <w:pPr>
        <w:pStyle w:val="a3"/>
        <w:numPr>
          <w:ilvl w:val="0"/>
          <w:numId w:val="5"/>
        </w:numPr>
        <w:adjustRightInd w:val="0"/>
        <w:snapToGrid w:val="0"/>
        <w:spacing w:line="360" w:lineRule="auto"/>
        <w:ind w:firstLineChars="0"/>
        <w:rPr>
          <w:rFonts w:ascii="宋体" w:hAnsi="宋体"/>
          <w:spacing w:val="-2"/>
          <w:szCs w:val="21"/>
        </w:rPr>
      </w:pPr>
      <w:r w:rsidRPr="0003592F">
        <w:rPr>
          <w:rFonts w:ascii="宋体" w:hAnsi="宋体" w:hint="eastAsia"/>
          <w:spacing w:val="-2"/>
          <w:szCs w:val="21"/>
        </w:rPr>
        <w:t>地图平移：可通过鼠标拖动地图，实现海量地图数据的平滑漫游，地图在</w:t>
      </w:r>
      <w:proofErr w:type="gramStart"/>
      <w:r w:rsidRPr="0003592F">
        <w:rPr>
          <w:rFonts w:ascii="宋体" w:hAnsi="宋体" w:hint="eastAsia"/>
          <w:spacing w:val="-2"/>
          <w:szCs w:val="21"/>
        </w:rPr>
        <w:t>全部图层都</w:t>
      </w:r>
      <w:proofErr w:type="gramEnd"/>
      <w:r w:rsidRPr="0003592F">
        <w:rPr>
          <w:rFonts w:ascii="宋体" w:hAnsi="宋体" w:hint="eastAsia"/>
          <w:spacing w:val="-2"/>
          <w:szCs w:val="21"/>
        </w:rPr>
        <w:t>显示状态下，能够快速的显示地图；</w:t>
      </w:r>
    </w:p>
    <w:p w:rsidR="008C1EA4" w:rsidRPr="0003592F" w:rsidRDefault="008C1EA4" w:rsidP="008C1EA4">
      <w:pPr>
        <w:pStyle w:val="a3"/>
        <w:numPr>
          <w:ilvl w:val="0"/>
          <w:numId w:val="5"/>
        </w:numPr>
        <w:adjustRightInd w:val="0"/>
        <w:snapToGrid w:val="0"/>
        <w:spacing w:line="360" w:lineRule="auto"/>
        <w:ind w:firstLineChars="0"/>
        <w:rPr>
          <w:rFonts w:ascii="宋体" w:hAnsi="宋体"/>
          <w:spacing w:val="-2"/>
          <w:szCs w:val="21"/>
        </w:rPr>
      </w:pPr>
      <w:r w:rsidRPr="0003592F">
        <w:rPr>
          <w:rFonts w:ascii="宋体" w:hAnsi="宋体" w:hint="eastAsia"/>
          <w:spacing w:val="-2"/>
          <w:szCs w:val="21"/>
        </w:rPr>
        <w:t>地图搜索：支持名称查询功能；</w:t>
      </w:r>
    </w:p>
    <w:p w:rsidR="008C1EA4" w:rsidRPr="0003592F" w:rsidRDefault="008C1EA4" w:rsidP="008C1EA4">
      <w:pPr>
        <w:pStyle w:val="a3"/>
        <w:numPr>
          <w:ilvl w:val="0"/>
          <w:numId w:val="5"/>
        </w:numPr>
        <w:adjustRightInd w:val="0"/>
        <w:snapToGrid w:val="0"/>
        <w:spacing w:line="360" w:lineRule="auto"/>
        <w:ind w:firstLineChars="0"/>
        <w:rPr>
          <w:rFonts w:ascii="宋体" w:hAnsi="宋体"/>
          <w:spacing w:val="-2"/>
          <w:szCs w:val="21"/>
        </w:rPr>
      </w:pPr>
      <w:r w:rsidRPr="0003592F">
        <w:rPr>
          <w:rFonts w:ascii="宋体" w:hAnsi="宋体" w:hint="eastAsia"/>
          <w:spacing w:val="-2"/>
          <w:szCs w:val="21"/>
        </w:rPr>
        <w:t>比例尺功能：支持比例尺功能；</w:t>
      </w:r>
    </w:p>
    <w:p w:rsidR="008C1EA4" w:rsidRPr="0003592F" w:rsidRDefault="008C1EA4" w:rsidP="008C1EA4">
      <w:pPr>
        <w:pStyle w:val="a3"/>
        <w:numPr>
          <w:ilvl w:val="0"/>
          <w:numId w:val="5"/>
        </w:numPr>
        <w:adjustRightInd w:val="0"/>
        <w:snapToGrid w:val="0"/>
        <w:spacing w:line="360" w:lineRule="auto"/>
        <w:ind w:firstLineChars="0"/>
        <w:rPr>
          <w:rFonts w:ascii="宋体" w:hAnsi="宋体"/>
          <w:spacing w:val="-2"/>
          <w:szCs w:val="21"/>
        </w:rPr>
      </w:pPr>
      <w:r w:rsidRPr="0003592F">
        <w:rPr>
          <w:rFonts w:ascii="宋体" w:hAnsi="宋体" w:hint="eastAsia"/>
          <w:spacing w:val="-2"/>
          <w:szCs w:val="21"/>
        </w:rPr>
        <w:t>地图标注：可以根据实际情况，修改或添加某点的注记。</w:t>
      </w:r>
    </w:p>
    <w:p w:rsidR="008C1EA4" w:rsidRPr="0003592F" w:rsidRDefault="008C1EA4" w:rsidP="008C1EA4">
      <w:pPr>
        <w:pStyle w:val="XQ-04"/>
        <w:ind w:firstLine="550"/>
      </w:pPr>
      <w:r w:rsidRPr="0003592F">
        <w:rPr>
          <w:rFonts w:hint="eastAsia"/>
        </w:rPr>
        <w:t>智能</w:t>
      </w:r>
      <w:proofErr w:type="gramStart"/>
      <w:r w:rsidRPr="0003592F">
        <w:rPr>
          <w:rFonts w:hint="eastAsia"/>
        </w:rPr>
        <w:t>研</w:t>
      </w:r>
      <w:proofErr w:type="gramEnd"/>
      <w:r w:rsidRPr="0003592F">
        <w:rPr>
          <w:rFonts w:hint="eastAsia"/>
        </w:rPr>
        <w:t>判功能</w:t>
      </w:r>
    </w:p>
    <w:p w:rsidR="008C1EA4" w:rsidRPr="0003592F" w:rsidRDefault="008C1EA4" w:rsidP="008C1EA4">
      <w:pPr>
        <w:pStyle w:val="XQ-05"/>
        <w:ind w:firstLine="550"/>
      </w:pPr>
      <w:r w:rsidRPr="0003592F">
        <w:rPr>
          <w:rFonts w:hint="eastAsia"/>
        </w:rPr>
        <w:t>事件定位</w:t>
      </w:r>
    </w:p>
    <w:p w:rsidR="008C1EA4" w:rsidRPr="0003592F" w:rsidRDefault="008C1EA4" w:rsidP="008C1EA4">
      <w:pPr>
        <w:spacing w:line="360" w:lineRule="auto"/>
        <w:ind w:firstLineChars="250" w:firstLine="525"/>
        <w:rPr>
          <w:rFonts w:ascii="宋体" w:hAnsi="宋体"/>
          <w:spacing w:val="-2"/>
          <w:szCs w:val="21"/>
        </w:rPr>
      </w:pPr>
      <w:r w:rsidRPr="0003592F">
        <w:rPr>
          <w:rFonts w:ascii="宋体" w:hAnsi="宋体" w:hint="eastAsia"/>
          <w:szCs w:val="21"/>
          <w:shd w:val="clear" w:color="auto" w:fill="FFFFFF"/>
        </w:rPr>
        <w:t>★</w:t>
      </w:r>
      <w:r w:rsidRPr="0003592F">
        <w:rPr>
          <w:rFonts w:ascii="宋体" w:hAnsi="宋体" w:hint="eastAsia"/>
          <w:spacing w:val="-2"/>
          <w:szCs w:val="21"/>
        </w:rPr>
        <w:t>当突发事件发生后，与应急平台联动，实现对应急业务涉及的各类事件、资源、要素的准确定位：</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系统能提供在百度GIS地图上直接标注地点的方式。</w:t>
      </w:r>
    </w:p>
    <w:p w:rsidR="008C1EA4" w:rsidRPr="0003592F" w:rsidRDefault="008C1EA4" w:rsidP="008C1EA4">
      <w:pPr>
        <w:pStyle w:val="XQ-05"/>
        <w:ind w:firstLine="550"/>
      </w:pPr>
      <w:r w:rsidRPr="0003592F">
        <w:rPr>
          <w:rFonts w:hint="eastAsia"/>
        </w:rPr>
        <w:t>资源分析</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系统可根据影响范围半径分析出该突发事件发生地点附近影响半径范围内的应急资源的分布情况，并可返回分析结果给应急平台。</w:t>
      </w:r>
    </w:p>
    <w:p w:rsidR="008C1EA4" w:rsidRPr="0003592F" w:rsidRDefault="008C1EA4" w:rsidP="008C1EA4">
      <w:pPr>
        <w:pStyle w:val="XQ-05"/>
        <w:ind w:firstLine="550"/>
      </w:pPr>
      <w:r w:rsidRPr="0003592F">
        <w:rPr>
          <w:rFonts w:hint="eastAsia"/>
        </w:rPr>
        <w:t>路径分析</w:t>
      </w:r>
    </w:p>
    <w:p w:rsidR="008C1EA4" w:rsidRPr="0003592F" w:rsidRDefault="008C1EA4" w:rsidP="008C1EA4">
      <w:pPr>
        <w:spacing w:line="360" w:lineRule="auto"/>
        <w:ind w:firstLineChars="250" w:firstLine="525"/>
        <w:rPr>
          <w:rFonts w:ascii="宋体" w:hAnsi="宋体"/>
          <w:spacing w:val="-2"/>
          <w:szCs w:val="21"/>
        </w:rPr>
      </w:pPr>
      <w:r w:rsidRPr="0003592F">
        <w:rPr>
          <w:rFonts w:ascii="宋体" w:hAnsi="宋体" w:hint="eastAsia"/>
          <w:szCs w:val="21"/>
          <w:shd w:val="clear" w:color="auto" w:fill="FFFFFF"/>
        </w:rPr>
        <w:t>★</w:t>
      </w:r>
      <w:r w:rsidRPr="0003592F">
        <w:rPr>
          <w:rFonts w:ascii="宋体" w:hAnsi="宋体" w:hint="eastAsia"/>
          <w:spacing w:val="-2"/>
          <w:szCs w:val="21"/>
        </w:rPr>
        <w:t>系统可以分析出任意资源到事发地点之间的最佳路径，并可返回分析结果给应急平台。</w:t>
      </w:r>
    </w:p>
    <w:p w:rsidR="008C1EA4" w:rsidRPr="0003592F" w:rsidRDefault="008C1EA4" w:rsidP="008C1EA4">
      <w:pPr>
        <w:pStyle w:val="XQ-05"/>
        <w:ind w:firstLine="550"/>
      </w:pPr>
      <w:r w:rsidRPr="0003592F">
        <w:rPr>
          <w:rFonts w:hint="eastAsia"/>
        </w:rPr>
        <w:t>态势标绘</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提供应急标绘图式符号，并能在百度二维地图上进行标绘。</w:t>
      </w:r>
    </w:p>
    <w:p w:rsidR="008C1EA4" w:rsidRPr="0003592F" w:rsidRDefault="008C1EA4" w:rsidP="008C1EA4">
      <w:pPr>
        <w:pStyle w:val="XQ-05"/>
        <w:ind w:firstLine="550"/>
      </w:pPr>
      <w:r w:rsidRPr="0003592F">
        <w:rPr>
          <w:rFonts w:hint="eastAsia"/>
        </w:rPr>
        <w:t>预案布防</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可实现对临时布防标绘的信息进行保存。</w:t>
      </w:r>
    </w:p>
    <w:p w:rsidR="008C1EA4" w:rsidRPr="0003592F" w:rsidRDefault="008C1EA4" w:rsidP="008C1EA4">
      <w:pPr>
        <w:pStyle w:val="XQ-03"/>
      </w:pPr>
      <w:bookmarkStart w:id="19" w:name="_Toc508982453"/>
      <w:bookmarkStart w:id="20" w:name="_Toc519064097"/>
      <w:r w:rsidRPr="0003592F">
        <w:rPr>
          <w:rFonts w:hint="eastAsia"/>
        </w:rPr>
        <w:t>移动应急APP功能要求</w:t>
      </w:r>
      <w:bookmarkEnd w:id="19"/>
      <w:bookmarkEnd w:id="20"/>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移动应急应可实现在突发事件时领导随时随地的指挥和决策，同时可让突发事件现场图片、视频信息能够实时准确快速的上报应急指挥中心，为突发事件的快速解决提供更有利的支撑和保障。</w:t>
      </w:r>
    </w:p>
    <w:p w:rsidR="008C1EA4" w:rsidRPr="0003592F" w:rsidRDefault="008C1EA4" w:rsidP="008C1EA4">
      <w:pPr>
        <w:pStyle w:val="XQ-04"/>
        <w:ind w:firstLine="550"/>
      </w:pPr>
      <w:r w:rsidRPr="0003592F">
        <w:rPr>
          <w:rFonts w:hint="eastAsia"/>
        </w:rPr>
        <w:t>信息上报</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信息上报主要是为方便基层工作人员在突发事件发生时，能够第一时间把事发地点、事件内容及现场音视频信息等快速上报到值班室，从而为突发事件的处置提供第一手现场资料。</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支持突发事件时注册手机图片、短视频向应急指挥系统的快速上报，实现现场图片、信息的快速获取。</w:t>
      </w:r>
    </w:p>
    <w:p w:rsidR="008C1EA4" w:rsidRPr="0003592F" w:rsidRDefault="008C1EA4" w:rsidP="008C1EA4">
      <w:pPr>
        <w:pStyle w:val="XQ-04"/>
        <w:ind w:firstLine="550"/>
      </w:pPr>
      <w:r w:rsidRPr="0003592F">
        <w:rPr>
          <w:rFonts w:hint="eastAsia"/>
        </w:rPr>
        <w:lastRenderedPageBreak/>
        <w:t>一键呼叫</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实现注册手机用户对应急指挥中心值班电话的一键直拨功能，实现信息的快速电话报送。</w:t>
      </w:r>
    </w:p>
    <w:p w:rsidR="008C1EA4" w:rsidRPr="0003592F" w:rsidRDefault="008C1EA4" w:rsidP="008C1EA4">
      <w:pPr>
        <w:pStyle w:val="XQ-04"/>
        <w:ind w:firstLine="550"/>
      </w:pPr>
      <w:r w:rsidRPr="0003592F">
        <w:rPr>
          <w:rFonts w:hint="eastAsia"/>
        </w:rPr>
        <w:t>事件快报</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应急指挥中心平台端可向注册手机用户（手机端）快速发送突发事件信息（包括图片、视频），让领导能够第一时间掌握突发事件信息。</w:t>
      </w:r>
    </w:p>
    <w:p w:rsidR="008C1EA4" w:rsidRPr="0003592F" w:rsidRDefault="008C1EA4" w:rsidP="008C1EA4">
      <w:pPr>
        <w:pStyle w:val="XQ-04"/>
        <w:ind w:left="0" w:firstLine="0"/>
      </w:pPr>
      <w:r w:rsidRPr="0003592F">
        <w:rPr>
          <w:rFonts w:hint="eastAsia"/>
        </w:rPr>
        <w:t>★每日一报</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应急指挥中心平台端每天都可生成一份当天重要事件汇总报告，应急指挥中心应急人员可分发给到相关领导智能手机上。</w:t>
      </w:r>
    </w:p>
    <w:p w:rsidR="008C1EA4" w:rsidRPr="0003592F" w:rsidRDefault="008C1EA4" w:rsidP="008C1EA4">
      <w:pPr>
        <w:pStyle w:val="XQ-04"/>
        <w:ind w:left="0" w:firstLine="0"/>
      </w:pPr>
      <w:r w:rsidRPr="0003592F">
        <w:rPr>
          <w:rFonts w:hint="eastAsia"/>
        </w:rPr>
        <w:t>★要情周报</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应急指挥中心平</w:t>
      </w:r>
      <w:proofErr w:type="gramStart"/>
      <w:r w:rsidRPr="0003592F">
        <w:rPr>
          <w:rFonts w:ascii="宋体" w:hAnsi="宋体" w:hint="eastAsia"/>
          <w:spacing w:val="-2"/>
          <w:szCs w:val="21"/>
        </w:rPr>
        <w:t>台端每</w:t>
      </w:r>
      <w:proofErr w:type="gramEnd"/>
      <w:r w:rsidRPr="0003592F">
        <w:rPr>
          <w:rFonts w:ascii="宋体" w:hAnsi="宋体" w:hint="eastAsia"/>
          <w:spacing w:val="-2"/>
          <w:szCs w:val="21"/>
        </w:rPr>
        <w:t>周都可生成一份本周重要事件汇总报告，应急指挥中心应急人员可分发给到相关领导智能手机上。</w:t>
      </w:r>
    </w:p>
    <w:p w:rsidR="008C1EA4" w:rsidRPr="0003592F" w:rsidRDefault="008C1EA4" w:rsidP="008C1EA4">
      <w:pPr>
        <w:pStyle w:val="XQ-03"/>
      </w:pPr>
      <w:bookmarkStart w:id="21" w:name="_Toc508982454"/>
      <w:bookmarkStart w:id="22" w:name="_Toc519064098"/>
      <w:r w:rsidRPr="0003592F">
        <w:rPr>
          <w:rFonts w:hint="eastAsia"/>
        </w:rPr>
        <w:t>互联互通功能要求</w:t>
      </w:r>
      <w:bookmarkEnd w:id="21"/>
      <w:bookmarkEnd w:id="22"/>
    </w:p>
    <w:p w:rsidR="008C1EA4" w:rsidRPr="0003592F" w:rsidRDefault="008C1EA4" w:rsidP="008C1EA4">
      <w:pPr>
        <w:spacing w:line="360" w:lineRule="auto"/>
        <w:ind w:firstLineChars="250" w:firstLine="525"/>
        <w:rPr>
          <w:rFonts w:ascii="宋体" w:hAnsi="宋体" w:hint="eastAsia"/>
          <w:spacing w:val="-2"/>
          <w:szCs w:val="21"/>
        </w:rPr>
      </w:pPr>
      <w:r w:rsidRPr="0003592F">
        <w:rPr>
          <w:rFonts w:ascii="宋体" w:hAnsi="宋体" w:hint="eastAsia"/>
          <w:szCs w:val="21"/>
          <w:shd w:val="clear" w:color="auto" w:fill="FFFFFF"/>
        </w:rPr>
        <w:t>★</w:t>
      </w:r>
      <w:r w:rsidRPr="0003592F">
        <w:rPr>
          <w:rFonts w:ascii="宋体" w:hAnsi="宋体" w:hint="eastAsia"/>
          <w:spacing w:val="-2"/>
          <w:szCs w:val="21"/>
        </w:rPr>
        <w:t>与梧州市应急指挥系统无缝对接，支持突发事件信息上报，手动点击触发上报。包括信息报送、物资上报、预案上报、联系人上报。</w:t>
      </w:r>
    </w:p>
    <w:p w:rsidR="008C1EA4" w:rsidRPr="0003592F" w:rsidRDefault="008C1EA4" w:rsidP="008C1EA4">
      <w:pPr>
        <w:spacing w:line="360" w:lineRule="auto"/>
        <w:ind w:firstLineChars="250" w:firstLine="525"/>
        <w:rPr>
          <w:rFonts w:ascii="宋体" w:hAnsi="宋体" w:hint="eastAsia"/>
          <w:spacing w:val="-2"/>
          <w:szCs w:val="21"/>
        </w:rPr>
      </w:pPr>
      <w:r w:rsidRPr="0003592F">
        <w:rPr>
          <w:rFonts w:ascii="宋体" w:hAnsi="宋体" w:hint="eastAsia"/>
          <w:szCs w:val="21"/>
          <w:shd w:val="clear" w:color="auto" w:fill="FFFFFF"/>
        </w:rPr>
        <w:t>★</w:t>
      </w:r>
      <w:r w:rsidRPr="0003592F">
        <w:rPr>
          <w:rFonts w:ascii="宋体" w:hAnsi="宋体" w:hint="eastAsia"/>
          <w:spacing w:val="-2"/>
          <w:szCs w:val="21"/>
        </w:rPr>
        <w:t>在网络互通的前提条件下，实现苍梧县5个应急相关单位的网页跳转。</w:t>
      </w:r>
    </w:p>
    <w:p w:rsidR="008C1EA4" w:rsidRPr="0003592F" w:rsidRDefault="008C1EA4" w:rsidP="008C1EA4">
      <w:pPr>
        <w:pStyle w:val="XQ-02"/>
      </w:pPr>
      <w:bookmarkStart w:id="23" w:name="_Toc508982455"/>
      <w:bookmarkStart w:id="24" w:name="_Toc519064099"/>
      <w:r w:rsidRPr="0003592F">
        <w:rPr>
          <w:rFonts w:hint="eastAsia"/>
        </w:rPr>
        <w:t>硬件支撑系统建设</w:t>
      </w:r>
      <w:bookmarkEnd w:id="23"/>
      <w:bookmarkEnd w:id="24"/>
    </w:p>
    <w:p w:rsidR="008C1EA4" w:rsidRPr="0003592F" w:rsidRDefault="008C1EA4" w:rsidP="008C1EA4">
      <w:pPr>
        <w:pStyle w:val="XQ-03"/>
      </w:pPr>
      <w:bookmarkStart w:id="25" w:name="_Toc508982456"/>
      <w:bookmarkStart w:id="26" w:name="_Toc519064100"/>
      <w:r w:rsidRPr="0003592F">
        <w:rPr>
          <w:rFonts w:hint="eastAsia"/>
        </w:rPr>
        <w:t>应急指挥一体机</w:t>
      </w:r>
      <w:bookmarkEnd w:id="25"/>
      <w:bookmarkEnd w:id="26"/>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应急指挥一体机可融合电话、录音、短信、数据存储等为一体，具备高集成度、高稳定性、高可靠性等特点。</w:t>
      </w:r>
    </w:p>
    <w:p w:rsidR="008C1EA4" w:rsidRPr="0003592F" w:rsidRDefault="008C1EA4" w:rsidP="008C1EA4">
      <w:pPr>
        <w:spacing w:line="360" w:lineRule="auto"/>
        <w:ind w:firstLineChars="250" w:firstLine="517"/>
        <w:rPr>
          <w:rFonts w:ascii="宋体" w:hAnsi="宋体"/>
          <w:b/>
          <w:bCs/>
          <w:spacing w:val="-2"/>
          <w:szCs w:val="21"/>
        </w:rPr>
      </w:pPr>
      <w:r w:rsidRPr="0003592F">
        <w:rPr>
          <w:rFonts w:ascii="宋体" w:hAnsi="宋体" w:hint="eastAsia"/>
          <w:b/>
          <w:bCs/>
          <w:spacing w:val="-2"/>
          <w:szCs w:val="21"/>
        </w:rPr>
        <w:t>系统配置要求</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（1）屏幕：不小于</w:t>
      </w:r>
      <w:r w:rsidRPr="0003592F">
        <w:rPr>
          <w:rFonts w:ascii="宋体" w:hAnsi="宋体"/>
          <w:spacing w:val="-2"/>
          <w:szCs w:val="21"/>
        </w:rPr>
        <w:t>20</w:t>
      </w:r>
      <w:r w:rsidRPr="0003592F">
        <w:rPr>
          <w:rFonts w:ascii="宋体" w:hAnsi="宋体" w:hint="eastAsia"/>
          <w:spacing w:val="-2"/>
          <w:szCs w:val="21"/>
        </w:rPr>
        <w:t>寸宽屏，分辨率不低于</w:t>
      </w:r>
      <w:r w:rsidRPr="0003592F">
        <w:rPr>
          <w:rFonts w:ascii="宋体" w:hAnsi="宋体"/>
          <w:spacing w:val="-2"/>
          <w:szCs w:val="21"/>
        </w:rPr>
        <w:t>1600*900</w:t>
      </w:r>
      <w:r w:rsidRPr="0003592F">
        <w:rPr>
          <w:rFonts w:ascii="宋体" w:hAnsi="宋体" w:hint="eastAsia"/>
          <w:spacing w:val="-2"/>
          <w:szCs w:val="21"/>
        </w:rPr>
        <w:t>，工业级液晶触控屏。</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（2）主机：不低于</w:t>
      </w:r>
      <w:r w:rsidRPr="0003592F">
        <w:rPr>
          <w:rFonts w:ascii="宋体" w:hAnsi="宋体"/>
          <w:spacing w:val="-2"/>
          <w:szCs w:val="21"/>
        </w:rPr>
        <w:t>i7</w:t>
      </w:r>
      <w:r w:rsidRPr="0003592F">
        <w:rPr>
          <w:rFonts w:ascii="宋体" w:hAnsi="宋体" w:hint="eastAsia"/>
          <w:spacing w:val="-2"/>
          <w:szCs w:val="21"/>
        </w:rPr>
        <w:t>处理器，</w:t>
      </w:r>
      <w:r w:rsidRPr="0003592F">
        <w:rPr>
          <w:rFonts w:ascii="宋体" w:hAnsi="宋体"/>
          <w:spacing w:val="-2"/>
          <w:szCs w:val="21"/>
        </w:rPr>
        <w:t>4GB</w:t>
      </w:r>
      <w:r w:rsidRPr="0003592F">
        <w:rPr>
          <w:rFonts w:ascii="宋体" w:hAnsi="宋体" w:hint="eastAsia"/>
          <w:spacing w:val="-2"/>
          <w:szCs w:val="21"/>
        </w:rPr>
        <w:t>内存，千兆网卡，内置声卡和外放喇叭，具有</w:t>
      </w:r>
      <w:r w:rsidRPr="0003592F">
        <w:rPr>
          <w:rFonts w:ascii="宋体" w:hAnsi="宋体"/>
          <w:spacing w:val="-2"/>
          <w:szCs w:val="21"/>
        </w:rPr>
        <w:t>VGA</w:t>
      </w:r>
      <w:r w:rsidRPr="0003592F">
        <w:rPr>
          <w:rFonts w:ascii="宋体" w:hAnsi="宋体" w:hint="eastAsia"/>
          <w:spacing w:val="-2"/>
          <w:szCs w:val="21"/>
        </w:rPr>
        <w:t>接口。</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（3）外观：铝制面板，整机厚度不超过12</w:t>
      </w:r>
      <w:r w:rsidRPr="0003592F">
        <w:rPr>
          <w:rFonts w:ascii="宋体" w:hAnsi="宋体"/>
          <w:spacing w:val="-2"/>
          <w:szCs w:val="21"/>
        </w:rPr>
        <w:t>CM</w:t>
      </w:r>
      <w:r w:rsidRPr="0003592F">
        <w:rPr>
          <w:rFonts w:ascii="宋体" w:hAnsi="宋体" w:hint="eastAsia"/>
          <w:spacing w:val="-2"/>
          <w:szCs w:val="21"/>
        </w:rPr>
        <w:t>。</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（4）设计：超薄、超静音，嵌入式配置主</w:t>
      </w:r>
      <w:r w:rsidRPr="0003592F">
        <w:rPr>
          <w:rFonts w:ascii="宋体" w:hAnsi="宋体"/>
          <w:spacing w:val="-2"/>
          <w:szCs w:val="21"/>
        </w:rPr>
        <w:t>/</w:t>
      </w:r>
      <w:proofErr w:type="gramStart"/>
      <w:r w:rsidRPr="0003592F">
        <w:rPr>
          <w:rFonts w:ascii="宋体" w:hAnsi="宋体" w:hint="eastAsia"/>
          <w:spacing w:val="-2"/>
          <w:szCs w:val="21"/>
        </w:rPr>
        <w:t>副单柄</w:t>
      </w:r>
      <w:proofErr w:type="gramEnd"/>
      <w:r w:rsidRPr="0003592F">
        <w:rPr>
          <w:rFonts w:ascii="宋体" w:hAnsi="宋体" w:hint="eastAsia"/>
          <w:spacing w:val="-2"/>
          <w:szCs w:val="21"/>
        </w:rPr>
        <w:t>调度话机，人机视角可调节。</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（5）通信：配置</w:t>
      </w:r>
      <w:r w:rsidRPr="0003592F">
        <w:rPr>
          <w:rFonts w:ascii="宋体" w:hAnsi="宋体"/>
          <w:spacing w:val="-2"/>
          <w:szCs w:val="21"/>
        </w:rPr>
        <w:t>RJ11</w:t>
      </w:r>
      <w:r w:rsidRPr="0003592F">
        <w:rPr>
          <w:rFonts w:ascii="宋体" w:hAnsi="宋体" w:hint="eastAsia"/>
          <w:spacing w:val="-2"/>
          <w:szCs w:val="21"/>
        </w:rPr>
        <w:t>模拟中继、</w:t>
      </w:r>
      <w:r w:rsidRPr="0003592F">
        <w:rPr>
          <w:rFonts w:ascii="宋体" w:hAnsi="宋体"/>
          <w:spacing w:val="-2"/>
          <w:szCs w:val="21"/>
        </w:rPr>
        <w:t xml:space="preserve"> GSM</w:t>
      </w:r>
      <w:r w:rsidRPr="0003592F">
        <w:rPr>
          <w:rFonts w:ascii="宋体" w:hAnsi="宋体" w:hint="eastAsia"/>
          <w:spacing w:val="-2"/>
          <w:szCs w:val="21"/>
        </w:rPr>
        <w:t>短信模块以及传真模块，数字化录放</w:t>
      </w:r>
      <w:proofErr w:type="gramStart"/>
      <w:r w:rsidRPr="0003592F">
        <w:rPr>
          <w:rFonts w:ascii="宋体" w:hAnsi="宋体" w:hint="eastAsia"/>
          <w:spacing w:val="-2"/>
          <w:szCs w:val="21"/>
        </w:rPr>
        <w:t>音支持</w:t>
      </w:r>
      <w:proofErr w:type="gramEnd"/>
      <w:r w:rsidRPr="0003592F">
        <w:rPr>
          <w:rFonts w:ascii="宋体" w:hAnsi="宋体" w:hint="eastAsia"/>
          <w:spacing w:val="-2"/>
          <w:szCs w:val="21"/>
        </w:rPr>
        <w:t>主</w:t>
      </w:r>
      <w:r w:rsidRPr="0003592F">
        <w:rPr>
          <w:rFonts w:ascii="宋体" w:hAnsi="宋体"/>
          <w:spacing w:val="-2"/>
          <w:szCs w:val="21"/>
        </w:rPr>
        <w:t>/</w:t>
      </w:r>
      <w:r w:rsidRPr="0003592F">
        <w:rPr>
          <w:rFonts w:ascii="宋体" w:hAnsi="宋体" w:hint="eastAsia"/>
          <w:spacing w:val="-2"/>
          <w:szCs w:val="21"/>
        </w:rPr>
        <w:t>副调度话机同时录音，具备录音、存储、备份、查询、放音和管理等功能。</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（6）存储：不低于</w:t>
      </w:r>
      <w:r w:rsidRPr="0003592F">
        <w:rPr>
          <w:rFonts w:ascii="宋体" w:hAnsi="宋体"/>
          <w:spacing w:val="-2"/>
          <w:szCs w:val="21"/>
        </w:rPr>
        <w:t>1TB SATA</w:t>
      </w:r>
      <w:r w:rsidRPr="0003592F">
        <w:rPr>
          <w:rFonts w:ascii="宋体" w:hAnsi="宋体" w:hint="eastAsia"/>
          <w:spacing w:val="-2"/>
          <w:szCs w:val="21"/>
        </w:rPr>
        <w:t>接口机械硬盘，可满足事件信息、录音、传真等数据在线存储三年和离线存储五年需要。</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（7）配件：配置有线键盘、鼠标。</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lastRenderedPageBreak/>
        <w:t>（8）最少</w:t>
      </w:r>
      <w:r w:rsidRPr="0003592F">
        <w:rPr>
          <w:rFonts w:ascii="宋体" w:hAnsi="宋体"/>
          <w:spacing w:val="-2"/>
          <w:szCs w:val="21"/>
        </w:rPr>
        <w:t>2</w:t>
      </w:r>
      <w:r w:rsidRPr="0003592F">
        <w:rPr>
          <w:rFonts w:ascii="宋体" w:hAnsi="宋体" w:hint="eastAsia"/>
          <w:spacing w:val="-2"/>
          <w:szCs w:val="21"/>
        </w:rPr>
        <w:t>路</w:t>
      </w:r>
      <w:r w:rsidRPr="0003592F">
        <w:rPr>
          <w:rFonts w:ascii="宋体" w:hAnsi="宋体"/>
          <w:spacing w:val="-2"/>
          <w:szCs w:val="21"/>
        </w:rPr>
        <w:t>RJ11</w:t>
      </w:r>
      <w:r w:rsidRPr="0003592F">
        <w:rPr>
          <w:rFonts w:ascii="宋体" w:hAnsi="宋体" w:hint="eastAsia"/>
          <w:spacing w:val="-2"/>
          <w:szCs w:val="21"/>
        </w:rPr>
        <w:t>模拟中继接口。</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（9）最少</w:t>
      </w:r>
      <w:r w:rsidRPr="0003592F">
        <w:rPr>
          <w:rFonts w:ascii="宋体" w:hAnsi="宋体"/>
          <w:spacing w:val="-2"/>
          <w:szCs w:val="21"/>
        </w:rPr>
        <w:t>2</w:t>
      </w:r>
      <w:r w:rsidRPr="0003592F">
        <w:rPr>
          <w:rFonts w:ascii="宋体" w:hAnsi="宋体" w:hint="eastAsia"/>
          <w:spacing w:val="-2"/>
          <w:szCs w:val="21"/>
        </w:rPr>
        <w:t>路中国移动</w:t>
      </w:r>
      <w:r w:rsidRPr="0003592F">
        <w:rPr>
          <w:rFonts w:ascii="宋体" w:hAnsi="宋体"/>
          <w:spacing w:val="-2"/>
          <w:szCs w:val="21"/>
        </w:rPr>
        <w:t>SMS SIM</w:t>
      </w:r>
      <w:r w:rsidRPr="0003592F">
        <w:rPr>
          <w:rFonts w:ascii="宋体" w:hAnsi="宋体" w:hint="eastAsia"/>
          <w:spacing w:val="-2"/>
          <w:szCs w:val="21"/>
        </w:rPr>
        <w:t>卡接口。</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（10）最少</w:t>
      </w:r>
      <w:r w:rsidRPr="0003592F">
        <w:rPr>
          <w:rFonts w:ascii="宋体" w:hAnsi="宋体"/>
          <w:spacing w:val="-2"/>
          <w:szCs w:val="21"/>
        </w:rPr>
        <w:t>1</w:t>
      </w:r>
      <w:r w:rsidRPr="0003592F">
        <w:rPr>
          <w:rFonts w:ascii="宋体" w:hAnsi="宋体" w:hint="eastAsia"/>
          <w:spacing w:val="-2"/>
          <w:szCs w:val="21"/>
        </w:rPr>
        <w:t>个千兆网口，用于连接网络打印机、移动</w:t>
      </w:r>
      <w:r w:rsidRPr="0003592F">
        <w:rPr>
          <w:rFonts w:ascii="宋体" w:hAnsi="宋体"/>
          <w:spacing w:val="-2"/>
          <w:szCs w:val="21"/>
        </w:rPr>
        <w:t>App</w:t>
      </w:r>
      <w:r w:rsidRPr="0003592F">
        <w:rPr>
          <w:rFonts w:ascii="宋体" w:hAnsi="宋体" w:hint="eastAsia"/>
          <w:spacing w:val="-2"/>
          <w:szCs w:val="21"/>
        </w:rPr>
        <w:t>、上下级联等。</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（11）最少</w:t>
      </w:r>
      <w:r w:rsidRPr="0003592F">
        <w:rPr>
          <w:rFonts w:ascii="宋体" w:hAnsi="宋体"/>
          <w:spacing w:val="-2"/>
          <w:szCs w:val="21"/>
        </w:rPr>
        <w:t>1</w:t>
      </w:r>
      <w:r w:rsidRPr="0003592F">
        <w:rPr>
          <w:rFonts w:ascii="宋体" w:hAnsi="宋体" w:hint="eastAsia"/>
          <w:spacing w:val="-2"/>
          <w:szCs w:val="21"/>
        </w:rPr>
        <w:t>个</w:t>
      </w:r>
      <w:r w:rsidRPr="0003592F">
        <w:rPr>
          <w:rFonts w:ascii="宋体" w:hAnsi="宋体"/>
          <w:spacing w:val="-2"/>
          <w:szCs w:val="21"/>
        </w:rPr>
        <w:t>VGA</w:t>
      </w:r>
      <w:r w:rsidRPr="0003592F">
        <w:rPr>
          <w:rFonts w:ascii="宋体" w:hAnsi="宋体" w:hint="eastAsia"/>
          <w:spacing w:val="-2"/>
          <w:szCs w:val="21"/>
        </w:rPr>
        <w:t>接口，支持外接高清显示屏或高清电视。</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（12）最少</w:t>
      </w:r>
      <w:r w:rsidRPr="0003592F">
        <w:rPr>
          <w:rFonts w:ascii="宋体" w:hAnsi="宋体"/>
          <w:spacing w:val="-2"/>
          <w:szCs w:val="21"/>
        </w:rPr>
        <w:t>2</w:t>
      </w:r>
      <w:r w:rsidRPr="0003592F">
        <w:rPr>
          <w:rFonts w:ascii="宋体" w:hAnsi="宋体" w:hint="eastAsia"/>
          <w:spacing w:val="-2"/>
          <w:szCs w:val="21"/>
        </w:rPr>
        <w:t>个</w:t>
      </w:r>
      <w:r w:rsidRPr="0003592F">
        <w:rPr>
          <w:rFonts w:ascii="宋体" w:hAnsi="宋体"/>
          <w:spacing w:val="-2"/>
          <w:szCs w:val="21"/>
        </w:rPr>
        <w:t>USB</w:t>
      </w:r>
      <w:r w:rsidRPr="0003592F">
        <w:rPr>
          <w:rFonts w:ascii="宋体" w:hAnsi="宋体" w:hint="eastAsia"/>
          <w:spacing w:val="-2"/>
          <w:szCs w:val="21"/>
        </w:rPr>
        <w:t>数据接口。</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w:t>
      </w:r>
      <w:r w:rsidRPr="0003592F">
        <w:rPr>
          <w:rFonts w:ascii="宋体" w:hAnsi="宋体"/>
          <w:spacing w:val="-2"/>
          <w:szCs w:val="21"/>
        </w:rPr>
        <w:t>3</w:t>
      </w:r>
      <w:r w:rsidRPr="0003592F">
        <w:rPr>
          <w:rFonts w:ascii="宋体" w:hAnsi="宋体" w:hint="eastAsia"/>
          <w:spacing w:val="-2"/>
          <w:szCs w:val="21"/>
        </w:rPr>
        <w:t>）配有</w:t>
      </w:r>
      <w:r w:rsidRPr="0003592F">
        <w:rPr>
          <w:rFonts w:ascii="宋体" w:hAnsi="宋体"/>
          <w:spacing w:val="-2"/>
          <w:szCs w:val="21"/>
        </w:rPr>
        <w:t>单路传真服务器。</w:t>
      </w:r>
    </w:p>
    <w:p w:rsidR="008C1EA4" w:rsidRPr="0003592F" w:rsidRDefault="008C1EA4" w:rsidP="008C1EA4">
      <w:pPr>
        <w:spacing w:line="360" w:lineRule="auto"/>
        <w:ind w:firstLineChars="250" w:firstLine="515"/>
        <w:rPr>
          <w:rFonts w:ascii="宋体" w:hAnsi="宋体" w:hint="eastAsia"/>
          <w:spacing w:val="-2"/>
          <w:szCs w:val="21"/>
        </w:rPr>
      </w:pPr>
      <w:r w:rsidRPr="0003592F">
        <w:rPr>
          <w:rFonts w:ascii="宋体" w:hAnsi="宋体" w:hint="eastAsia"/>
          <w:spacing w:val="-2"/>
          <w:szCs w:val="21"/>
        </w:rPr>
        <w:t>（14）短信SIM卡：2张，一年资费，每张含每月400条短信。</w:t>
      </w:r>
    </w:p>
    <w:p w:rsidR="008C1EA4" w:rsidRPr="0003592F" w:rsidRDefault="008C1EA4" w:rsidP="008C1EA4">
      <w:pPr>
        <w:pStyle w:val="XQ-03"/>
      </w:pPr>
      <w:bookmarkStart w:id="27" w:name="_Toc519064101"/>
      <w:r w:rsidRPr="0003592F">
        <w:rPr>
          <w:rFonts w:hint="eastAsia"/>
        </w:rPr>
        <w:t>移动应急终端</w:t>
      </w:r>
      <w:bookmarkEnd w:id="27"/>
    </w:p>
    <w:p w:rsidR="008C1EA4" w:rsidRPr="0003592F" w:rsidRDefault="008C1EA4" w:rsidP="008C1EA4">
      <w:pPr>
        <w:spacing w:line="360" w:lineRule="auto"/>
        <w:ind w:firstLineChars="250" w:firstLine="517"/>
        <w:rPr>
          <w:rFonts w:ascii="宋体" w:hAnsi="宋体"/>
          <w:b/>
          <w:bCs/>
          <w:spacing w:val="-2"/>
          <w:szCs w:val="21"/>
        </w:rPr>
      </w:pPr>
      <w:r w:rsidRPr="0003592F">
        <w:rPr>
          <w:rFonts w:ascii="宋体" w:hAnsi="宋体" w:hint="eastAsia"/>
          <w:b/>
          <w:bCs/>
          <w:spacing w:val="-2"/>
          <w:szCs w:val="21"/>
        </w:rPr>
        <w:t>配置要求：</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（1）移动终端（手机）支持通讯、拍摄视频、数据通讯功能；</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（2）手机SIM卡，支持通讯、数据传输功能；</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（3）通信套餐：手机一年资费，含每月510分钟主叫通话、2G流量；</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（4）接入许可：手机接入应急平台许可；</w:t>
      </w:r>
    </w:p>
    <w:p w:rsidR="008C1EA4" w:rsidRPr="0003592F" w:rsidRDefault="008C1EA4" w:rsidP="008C1EA4">
      <w:pPr>
        <w:pStyle w:val="XQ-03"/>
      </w:pPr>
      <w:bookmarkStart w:id="28" w:name="_Toc519064102"/>
      <w:r w:rsidRPr="0003592F">
        <w:rPr>
          <w:rFonts w:hint="eastAsia"/>
        </w:rPr>
        <w:t>数据前置机</w:t>
      </w:r>
      <w:bookmarkEnd w:id="28"/>
    </w:p>
    <w:p w:rsidR="008C1EA4" w:rsidRPr="0003592F" w:rsidRDefault="008C1EA4" w:rsidP="008C1EA4">
      <w:pPr>
        <w:spacing w:line="360" w:lineRule="auto"/>
        <w:ind w:firstLineChars="250" w:firstLine="515"/>
        <w:rPr>
          <w:rFonts w:ascii="宋体" w:hAnsi="宋体" w:hint="eastAsia"/>
          <w:spacing w:val="-2"/>
          <w:szCs w:val="21"/>
        </w:rPr>
      </w:pPr>
      <w:r w:rsidRPr="0003592F">
        <w:rPr>
          <w:rFonts w:ascii="宋体" w:hAnsi="宋体" w:hint="eastAsia"/>
          <w:spacing w:val="-2"/>
          <w:szCs w:val="21"/>
        </w:rPr>
        <w:t>用于与</w:t>
      </w:r>
      <w:r w:rsidRPr="0003592F">
        <w:rPr>
          <w:rFonts w:ascii="宋体" w:hAnsi="宋体"/>
          <w:spacing w:val="-2"/>
          <w:szCs w:val="21"/>
        </w:rPr>
        <w:t>上级平台和</w:t>
      </w:r>
      <w:r>
        <w:rPr>
          <w:rFonts w:ascii="宋体" w:hAnsi="宋体" w:hint="eastAsia"/>
          <w:spacing w:val="-2"/>
          <w:szCs w:val="21"/>
        </w:rPr>
        <w:t>本县</w:t>
      </w:r>
      <w:r w:rsidRPr="0003592F">
        <w:rPr>
          <w:rFonts w:ascii="宋体" w:hAnsi="宋体" w:hint="eastAsia"/>
          <w:spacing w:val="-2"/>
          <w:szCs w:val="21"/>
        </w:rPr>
        <w:t>5个应急相关</w:t>
      </w:r>
      <w:r w:rsidRPr="0003592F">
        <w:rPr>
          <w:rFonts w:ascii="宋体" w:hAnsi="宋体"/>
          <w:spacing w:val="-2"/>
          <w:szCs w:val="21"/>
        </w:rPr>
        <w:t>单位</w:t>
      </w:r>
      <w:r w:rsidRPr="0003592F">
        <w:rPr>
          <w:rFonts w:ascii="宋体" w:hAnsi="宋体" w:hint="eastAsia"/>
          <w:spacing w:val="-2"/>
          <w:szCs w:val="21"/>
        </w:rPr>
        <w:t>互联的工作站</w:t>
      </w:r>
      <w:r>
        <w:rPr>
          <w:rFonts w:ascii="宋体" w:hAnsi="宋体" w:hint="eastAsia"/>
          <w:spacing w:val="-2"/>
          <w:szCs w:val="21"/>
        </w:rPr>
        <w:t>。</w:t>
      </w:r>
    </w:p>
    <w:p w:rsidR="008C1EA4" w:rsidRPr="0003592F" w:rsidRDefault="008C1EA4" w:rsidP="008C1EA4">
      <w:pPr>
        <w:spacing w:line="360" w:lineRule="auto"/>
        <w:ind w:firstLineChars="250" w:firstLine="517"/>
        <w:rPr>
          <w:rFonts w:ascii="宋体" w:hAnsi="宋体"/>
          <w:b/>
          <w:bCs/>
          <w:spacing w:val="-2"/>
          <w:szCs w:val="21"/>
        </w:rPr>
      </w:pPr>
      <w:r w:rsidRPr="0003592F">
        <w:rPr>
          <w:rFonts w:ascii="宋体" w:hAnsi="宋体" w:hint="eastAsia"/>
          <w:b/>
          <w:bCs/>
          <w:spacing w:val="-2"/>
          <w:szCs w:val="21"/>
        </w:rPr>
        <w:t>配置要求：</w:t>
      </w:r>
    </w:p>
    <w:p w:rsidR="008C1EA4" w:rsidRPr="0003592F" w:rsidRDefault="008C1EA4" w:rsidP="008C1EA4">
      <w:pPr>
        <w:spacing w:line="360" w:lineRule="auto"/>
        <w:ind w:firstLineChars="250" w:firstLine="515"/>
        <w:rPr>
          <w:rFonts w:ascii="宋体" w:hAnsi="宋体" w:hint="eastAsia"/>
          <w:spacing w:val="-2"/>
          <w:szCs w:val="21"/>
        </w:rPr>
      </w:pPr>
      <w:r w:rsidRPr="0003592F">
        <w:rPr>
          <w:rFonts w:ascii="宋体" w:hAnsi="宋体" w:hint="eastAsia"/>
          <w:spacing w:val="-2"/>
          <w:szCs w:val="21"/>
        </w:rPr>
        <w:t>（1）内存类型：ECC</w:t>
      </w:r>
    </w:p>
    <w:p w:rsidR="008C1EA4" w:rsidRPr="0003592F" w:rsidRDefault="008C1EA4" w:rsidP="008C1EA4">
      <w:pPr>
        <w:spacing w:line="360" w:lineRule="auto"/>
        <w:ind w:firstLineChars="250" w:firstLine="515"/>
        <w:rPr>
          <w:rFonts w:ascii="宋体" w:hAnsi="宋体" w:hint="eastAsia"/>
          <w:spacing w:val="-2"/>
          <w:szCs w:val="21"/>
        </w:rPr>
      </w:pPr>
      <w:r w:rsidRPr="0003592F">
        <w:rPr>
          <w:rFonts w:ascii="宋体" w:hAnsi="宋体" w:hint="eastAsia"/>
          <w:spacing w:val="-2"/>
          <w:szCs w:val="21"/>
        </w:rPr>
        <w:t>（2）内存：4G</w:t>
      </w:r>
    </w:p>
    <w:p w:rsidR="008C1EA4" w:rsidRPr="0003592F" w:rsidRDefault="008C1EA4" w:rsidP="008C1EA4">
      <w:pPr>
        <w:spacing w:line="360" w:lineRule="auto"/>
        <w:ind w:firstLineChars="250" w:firstLine="515"/>
        <w:rPr>
          <w:rFonts w:ascii="宋体" w:hAnsi="宋体" w:hint="eastAsia"/>
          <w:spacing w:val="-2"/>
          <w:szCs w:val="21"/>
        </w:rPr>
      </w:pPr>
      <w:r w:rsidRPr="0003592F">
        <w:rPr>
          <w:rFonts w:ascii="宋体" w:hAnsi="宋体" w:hint="eastAsia"/>
          <w:spacing w:val="-2"/>
          <w:szCs w:val="21"/>
        </w:rPr>
        <w:t xml:space="preserve">（3）硬盘：2T </w:t>
      </w:r>
    </w:p>
    <w:p w:rsidR="008C1EA4" w:rsidRPr="0003592F" w:rsidRDefault="008C1EA4" w:rsidP="008C1EA4">
      <w:pPr>
        <w:spacing w:line="360" w:lineRule="auto"/>
        <w:ind w:firstLineChars="250" w:firstLine="515"/>
        <w:rPr>
          <w:rFonts w:ascii="宋体" w:hAnsi="宋体" w:hint="eastAsia"/>
          <w:spacing w:val="-2"/>
          <w:szCs w:val="21"/>
        </w:rPr>
      </w:pPr>
      <w:r w:rsidRPr="0003592F">
        <w:rPr>
          <w:rFonts w:ascii="宋体" w:hAnsi="宋体" w:hint="eastAsia"/>
          <w:spacing w:val="-2"/>
          <w:szCs w:val="21"/>
        </w:rPr>
        <w:t>（4）显卡：显存2G</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（5）23英寸液晶显示屏</w:t>
      </w:r>
    </w:p>
    <w:p w:rsidR="008C1EA4" w:rsidRPr="0003592F" w:rsidRDefault="008C1EA4" w:rsidP="008C1EA4">
      <w:pPr>
        <w:pStyle w:val="XQ-03"/>
        <w:rPr>
          <w:rFonts w:hint="eastAsia"/>
        </w:rPr>
      </w:pPr>
      <w:bookmarkStart w:id="29" w:name="_Toc519064103"/>
      <w:r w:rsidRPr="0003592F">
        <w:rPr>
          <w:rFonts w:hint="eastAsia"/>
        </w:rPr>
        <w:t>大屏显示系统</w:t>
      </w:r>
      <w:bookmarkEnd w:id="29"/>
    </w:p>
    <w:p w:rsidR="008C1EA4" w:rsidRPr="0003592F" w:rsidRDefault="008C1EA4" w:rsidP="008C1EA4">
      <w:pPr>
        <w:spacing w:line="360" w:lineRule="auto"/>
        <w:ind w:firstLineChars="250" w:firstLine="517"/>
        <w:rPr>
          <w:rFonts w:ascii="宋体" w:hAnsi="宋体" w:hint="eastAsia"/>
          <w:b/>
          <w:bCs/>
          <w:spacing w:val="-2"/>
          <w:szCs w:val="21"/>
        </w:rPr>
      </w:pPr>
      <w:r w:rsidRPr="0003592F">
        <w:rPr>
          <w:rFonts w:ascii="宋体" w:hAnsi="宋体" w:hint="eastAsia"/>
          <w:b/>
          <w:bCs/>
          <w:spacing w:val="-2"/>
          <w:szCs w:val="21"/>
        </w:rPr>
        <w:t>配置要求：</w:t>
      </w:r>
    </w:p>
    <w:p w:rsidR="008C1EA4" w:rsidRPr="0003592F" w:rsidRDefault="008C1EA4" w:rsidP="008C1EA4">
      <w:pPr>
        <w:spacing w:line="360" w:lineRule="auto"/>
        <w:ind w:firstLineChars="250" w:firstLine="515"/>
        <w:rPr>
          <w:rFonts w:ascii="宋体" w:hAnsi="宋体" w:hint="eastAsia"/>
          <w:spacing w:val="-2"/>
          <w:szCs w:val="21"/>
        </w:rPr>
      </w:pPr>
      <w:r w:rsidRPr="0003592F">
        <w:rPr>
          <w:rFonts w:ascii="宋体" w:hAnsi="宋体" w:hint="eastAsia"/>
          <w:spacing w:val="-2"/>
          <w:szCs w:val="21"/>
        </w:rPr>
        <w:t>（1）55寸液晶拼接单元</w:t>
      </w:r>
    </w:p>
    <w:p w:rsidR="008C1EA4" w:rsidRPr="0003592F" w:rsidRDefault="008C1EA4" w:rsidP="008C1EA4">
      <w:pPr>
        <w:spacing w:line="360" w:lineRule="auto"/>
        <w:ind w:firstLineChars="250" w:firstLine="515"/>
        <w:rPr>
          <w:rFonts w:ascii="宋体" w:hAnsi="宋体" w:hint="eastAsia"/>
          <w:spacing w:val="-2"/>
          <w:szCs w:val="21"/>
        </w:rPr>
      </w:pPr>
      <w:r w:rsidRPr="0003592F">
        <w:rPr>
          <w:rFonts w:ascii="宋体" w:hAnsi="宋体" w:hint="eastAsia"/>
          <w:spacing w:val="-2"/>
          <w:szCs w:val="21"/>
        </w:rPr>
        <w:t>（2）原装进口DID FHD-LED屏</w:t>
      </w:r>
    </w:p>
    <w:p w:rsidR="008C1EA4" w:rsidRPr="0003592F" w:rsidRDefault="008C1EA4" w:rsidP="008C1EA4">
      <w:pPr>
        <w:spacing w:line="360" w:lineRule="auto"/>
        <w:ind w:firstLineChars="250" w:firstLine="515"/>
        <w:rPr>
          <w:rFonts w:ascii="宋体" w:hAnsi="宋体" w:hint="eastAsia"/>
          <w:spacing w:val="-2"/>
          <w:szCs w:val="21"/>
        </w:rPr>
      </w:pPr>
      <w:r w:rsidRPr="0003592F">
        <w:rPr>
          <w:rFonts w:ascii="宋体" w:hAnsi="宋体" w:hint="eastAsia"/>
          <w:spacing w:val="-2"/>
          <w:szCs w:val="21"/>
        </w:rPr>
        <w:t>（3）亮度：500cd/㎡</w:t>
      </w:r>
    </w:p>
    <w:p w:rsidR="008C1EA4" w:rsidRPr="0003592F" w:rsidRDefault="008C1EA4" w:rsidP="008C1EA4">
      <w:pPr>
        <w:spacing w:line="360" w:lineRule="auto"/>
        <w:ind w:firstLineChars="250" w:firstLine="515"/>
        <w:rPr>
          <w:rFonts w:ascii="宋体" w:hAnsi="宋体" w:hint="eastAsia"/>
          <w:spacing w:val="-2"/>
          <w:szCs w:val="21"/>
        </w:rPr>
      </w:pPr>
      <w:r w:rsidRPr="0003592F">
        <w:rPr>
          <w:rFonts w:ascii="宋体" w:hAnsi="宋体" w:hint="eastAsia"/>
          <w:spacing w:val="-2"/>
          <w:szCs w:val="21"/>
        </w:rPr>
        <w:t>（4）对比度：3500：1</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（5）</w:t>
      </w:r>
      <w:r w:rsidRPr="0003592F">
        <w:rPr>
          <w:rFonts w:ascii="宋体" w:hAnsi="宋体"/>
          <w:spacing w:val="-2"/>
          <w:szCs w:val="21"/>
        </w:rPr>
        <w:t xml:space="preserve">W1213.5mm x H684.3 mm  </w:t>
      </w:r>
    </w:p>
    <w:p w:rsidR="008C1EA4" w:rsidRPr="0003592F" w:rsidRDefault="008C1EA4" w:rsidP="008C1EA4">
      <w:pPr>
        <w:spacing w:line="360" w:lineRule="auto"/>
        <w:ind w:firstLineChars="250" w:firstLine="515"/>
        <w:rPr>
          <w:rFonts w:ascii="宋体" w:hAnsi="宋体" w:hint="eastAsia"/>
          <w:spacing w:val="-2"/>
          <w:szCs w:val="21"/>
        </w:rPr>
      </w:pPr>
      <w:r w:rsidRPr="0003592F">
        <w:rPr>
          <w:rFonts w:ascii="宋体" w:hAnsi="宋体" w:hint="eastAsia"/>
          <w:spacing w:val="-2"/>
          <w:szCs w:val="21"/>
        </w:rPr>
        <w:t>（6）上下左右物理拼接缝≦3.5mm</w:t>
      </w:r>
    </w:p>
    <w:p w:rsidR="008C1EA4" w:rsidRPr="0003592F" w:rsidRDefault="008C1EA4" w:rsidP="008C1EA4">
      <w:pPr>
        <w:spacing w:line="360" w:lineRule="auto"/>
        <w:ind w:firstLineChars="250" w:firstLine="515"/>
        <w:rPr>
          <w:rFonts w:ascii="宋体" w:hAnsi="宋体" w:hint="eastAsia"/>
          <w:spacing w:val="-2"/>
          <w:szCs w:val="21"/>
        </w:rPr>
      </w:pPr>
      <w:r w:rsidRPr="0003592F">
        <w:rPr>
          <w:rFonts w:ascii="宋体" w:hAnsi="宋体" w:hint="eastAsia"/>
          <w:spacing w:val="-2"/>
          <w:szCs w:val="21"/>
        </w:rPr>
        <w:t>（7）图像拼接控制器：满足输入信号(满足8路HDMI信号输入，4路HDMI信号输出)，</w:t>
      </w:r>
      <w:r w:rsidRPr="0003592F">
        <w:rPr>
          <w:rFonts w:ascii="宋体" w:hAnsi="宋体" w:hint="eastAsia"/>
          <w:spacing w:val="-2"/>
          <w:szCs w:val="21"/>
        </w:rPr>
        <w:lastRenderedPageBreak/>
        <w:t>可实现单屏显示、多屏、全屏</w:t>
      </w:r>
      <w:proofErr w:type="gramStart"/>
      <w:r w:rsidRPr="0003592F">
        <w:rPr>
          <w:rFonts w:ascii="宋体" w:hAnsi="宋体" w:hint="eastAsia"/>
          <w:spacing w:val="-2"/>
          <w:szCs w:val="21"/>
        </w:rPr>
        <w:t>拼接拼接</w:t>
      </w:r>
      <w:proofErr w:type="gramEnd"/>
      <w:r w:rsidRPr="0003592F">
        <w:rPr>
          <w:rFonts w:ascii="宋体" w:hAnsi="宋体" w:hint="eastAsia"/>
          <w:spacing w:val="-2"/>
          <w:szCs w:val="21"/>
        </w:rPr>
        <w:t>组合</w:t>
      </w:r>
    </w:p>
    <w:p w:rsidR="008C1EA4" w:rsidRPr="0003592F" w:rsidRDefault="008C1EA4" w:rsidP="008C1EA4">
      <w:pPr>
        <w:spacing w:line="360" w:lineRule="auto"/>
        <w:ind w:firstLineChars="250" w:firstLine="515"/>
        <w:rPr>
          <w:rFonts w:ascii="宋体" w:hAnsi="宋体" w:hint="eastAsia"/>
          <w:spacing w:val="-2"/>
          <w:szCs w:val="21"/>
        </w:rPr>
      </w:pPr>
      <w:r w:rsidRPr="0003592F">
        <w:rPr>
          <w:rFonts w:ascii="宋体" w:hAnsi="宋体" w:hint="eastAsia"/>
          <w:spacing w:val="-2"/>
          <w:szCs w:val="21"/>
        </w:rPr>
        <w:t>（8）拼接控制软件：拼接控制器配套</w:t>
      </w:r>
    </w:p>
    <w:p w:rsidR="008C1EA4" w:rsidRPr="0003592F" w:rsidRDefault="008C1EA4" w:rsidP="008C1EA4">
      <w:pPr>
        <w:spacing w:line="360" w:lineRule="auto"/>
        <w:ind w:firstLineChars="250" w:firstLine="515"/>
        <w:rPr>
          <w:rFonts w:ascii="宋体" w:hAnsi="宋体" w:hint="eastAsia"/>
          <w:spacing w:val="-2"/>
          <w:szCs w:val="21"/>
        </w:rPr>
      </w:pPr>
      <w:r w:rsidRPr="0003592F">
        <w:rPr>
          <w:rFonts w:ascii="宋体" w:hAnsi="宋体" w:hint="eastAsia"/>
          <w:spacing w:val="-2"/>
          <w:szCs w:val="21"/>
        </w:rPr>
        <w:t>（9）工程配套设备：前维护支架,可弹出式结构和设备系统中配套/RS-232/网络线等线缆(不含前端输入线缆)、及</w:t>
      </w:r>
      <w:proofErr w:type="gramStart"/>
      <w:r w:rsidRPr="0003592F">
        <w:rPr>
          <w:rFonts w:ascii="宋体" w:hAnsi="宋体" w:hint="eastAsia"/>
          <w:spacing w:val="-2"/>
          <w:szCs w:val="21"/>
        </w:rPr>
        <w:t>电源排插等</w:t>
      </w:r>
      <w:proofErr w:type="gramEnd"/>
    </w:p>
    <w:p w:rsidR="008C1EA4" w:rsidRPr="0003592F" w:rsidRDefault="008C1EA4" w:rsidP="008C1EA4">
      <w:pPr>
        <w:pStyle w:val="XQ-02"/>
      </w:pPr>
      <w:bookmarkStart w:id="30" w:name="_Toc508982457"/>
      <w:bookmarkStart w:id="31" w:name="_Toc519064104"/>
      <w:r w:rsidRPr="0003592F">
        <w:rPr>
          <w:rFonts w:hint="eastAsia"/>
        </w:rPr>
        <w:t>应急平台运行安全保障要求</w:t>
      </w:r>
      <w:bookmarkEnd w:id="30"/>
      <w:bookmarkEnd w:id="31"/>
    </w:p>
    <w:p w:rsidR="008C1EA4" w:rsidRPr="0003592F" w:rsidRDefault="008C1EA4" w:rsidP="008C1EA4">
      <w:pPr>
        <w:pStyle w:val="XQ-03"/>
        <w:ind w:firstLine="550"/>
      </w:pPr>
      <w:bookmarkStart w:id="32" w:name="_Toc508982458"/>
      <w:bookmarkStart w:id="33" w:name="_Toc519064105"/>
      <w:r w:rsidRPr="0003592F">
        <w:rPr>
          <w:rFonts w:hint="eastAsia"/>
        </w:rPr>
        <w:t>数据安全</w:t>
      </w:r>
      <w:bookmarkEnd w:id="32"/>
      <w:bookmarkEnd w:id="33"/>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（1）系统运行环境和数据存储环境分离式设计，内置独立数据库系统，确保系统数据和用户数据的安全性；</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（2）系统环境运行于系统硬盘，数据、录音、图像等数据存储于专用数据硬盘；</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（3）系统数据库涉及到人员信息、事件信息等敏感数据采用数据存储、传输加密机制。</w:t>
      </w:r>
    </w:p>
    <w:p w:rsidR="008C1EA4" w:rsidRPr="0003592F" w:rsidRDefault="008C1EA4" w:rsidP="008C1EA4">
      <w:pPr>
        <w:pStyle w:val="XQ-03"/>
        <w:ind w:firstLine="550"/>
      </w:pPr>
      <w:bookmarkStart w:id="34" w:name="_Toc508982459"/>
      <w:bookmarkStart w:id="35" w:name="_Toc519064106"/>
      <w:r w:rsidRPr="0003592F">
        <w:rPr>
          <w:rFonts w:hint="eastAsia"/>
        </w:rPr>
        <w:t>状态告警</w:t>
      </w:r>
      <w:bookmarkEnd w:id="34"/>
      <w:bookmarkEnd w:id="35"/>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（1）系统具有电话模块、短信模块、数据存储系统的实时状态检测指示灯；</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（2）系统具有故障自检测及告警能力，系统自动循环检测所有软硬件故障信息。</w:t>
      </w:r>
    </w:p>
    <w:p w:rsidR="008C1EA4" w:rsidRPr="0003592F" w:rsidRDefault="008C1EA4" w:rsidP="008C1EA4">
      <w:pPr>
        <w:pStyle w:val="XQ-03"/>
        <w:ind w:firstLine="550"/>
      </w:pPr>
      <w:bookmarkStart w:id="36" w:name="_Toc508982460"/>
      <w:bookmarkStart w:id="37" w:name="_Toc519064107"/>
      <w:r w:rsidRPr="0003592F">
        <w:rPr>
          <w:rFonts w:hint="eastAsia"/>
        </w:rPr>
        <w:t>智能路由</w:t>
      </w:r>
      <w:bookmarkEnd w:id="36"/>
      <w:bookmarkEnd w:id="37"/>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（1）系统缺省配置两路短信模块，正常情况下系统会智能负载均衡；</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（2）当一个短信模块信号异常时，系统会智能路由发送任务至另一短信模块；</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（3）如果短信未能及时发送，系统会通过人机界面强烈提醒值班员采用其他通信方式发送指令。</w:t>
      </w:r>
    </w:p>
    <w:p w:rsidR="008C1EA4" w:rsidRPr="0003592F" w:rsidRDefault="008C1EA4" w:rsidP="008C1EA4">
      <w:pPr>
        <w:pStyle w:val="XQ-03"/>
        <w:ind w:firstLine="550"/>
      </w:pPr>
      <w:bookmarkStart w:id="38" w:name="_Toc508982461"/>
      <w:bookmarkStart w:id="39" w:name="_Toc519064108"/>
      <w:r w:rsidRPr="0003592F">
        <w:rPr>
          <w:rFonts w:hint="eastAsia"/>
        </w:rPr>
        <w:t>断电保护</w:t>
      </w:r>
      <w:bookmarkEnd w:id="38"/>
      <w:bookmarkEnd w:id="39"/>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（1）当因外界断电造成区政府应急平台无法正常工作时，主/副调度电话依然可以借助电信运营商-48V馈电保持电话接听和拨打功能正常；</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（2）断电保护功能确保在停电或关机等突发情况下的值班电话畅通。</w:t>
      </w:r>
    </w:p>
    <w:p w:rsidR="008C1EA4" w:rsidRPr="0003592F" w:rsidRDefault="008C1EA4" w:rsidP="008C1EA4">
      <w:pPr>
        <w:pStyle w:val="XQ-03"/>
        <w:ind w:firstLine="550"/>
      </w:pPr>
      <w:bookmarkStart w:id="40" w:name="_Toc508982462"/>
      <w:bookmarkStart w:id="41" w:name="_Toc519064109"/>
      <w:r w:rsidRPr="0003592F">
        <w:rPr>
          <w:rFonts w:hint="eastAsia"/>
        </w:rPr>
        <w:t>应用安全</w:t>
      </w:r>
      <w:bookmarkEnd w:id="40"/>
      <w:bookmarkEnd w:id="41"/>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（1）系统具备软件系统自保护能力，实现异常进程自动复位；</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（2）通过加强登录过程的认证，确保用户的合法性，并严格限制登录者的操作权限。</w:t>
      </w:r>
    </w:p>
    <w:p w:rsidR="008C1EA4" w:rsidRPr="0003592F" w:rsidRDefault="008C1EA4" w:rsidP="008C1EA4">
      <w:pPr>
        <w:spacing w:line="360" w:lineRule="auto"/>
        <w:ind w:firstLineChars="250" w:firstLine="515"/>
        <w:rPr>
          <w:rFonts w:ascii="宋体" w:hAnsi="宋体"/>
          <w:spacing w:val="-2"/>
          <w:szCs w:val="21"/>
        </w:rPr>
      </w:pPr>
    </w:p>
    <w:p w:rsidR="008C1EA4" w:rsidRPr="0003592F" w:rsidRDefault="008C1EA4" w:rsidP="008C1EA4">
      <w:pPr>
        <w:pStyle w:val="XQ-01"/>
        <w:ind w:firstLine="413"/>
      </w:pPr>
      <w:bookmarkStart w:id="42" w:name="_Toc508982463"/>
      <w:bookmarkStart w:id="43" w:name="_Toc519064110"/>
      <w:r w:rsidRPr="0003592F">
        <w:rPr>
          <w:rFonts w:hint="eastAsia"/>
        </w:rPr>
        <w:t>项目实施与售后服务要求</w:t>
      </w:r>
      <w:bookmarkEnd w:id="42"/>
      <w:bookmarkEnd w:id="43"/>
    </w:p>
    <w:p w:rsidR="008C1EA4" w:rsidRPr="0003592F" w:rsidRDefault="008C1EA4" w:rsidP="008C1EA4">
      <w:pPr>
        <w:pStyle w:val="XQ-02"/>
        <w:ind w:firstLine="412"/>
      </w:pPr>
      <w:bookmarkStart w:id="44" w:name="_Toc508982464"/>
      <w:bookmarkStart w:id="45" w:name="_Toc519064111"/>
      <w:r w:rsidRPr="0003592F">
        <w:rPr>
          <w:rFonts w:hint="eastAsia"/>
        </w:rPr>
        <w:t>工期要求</w:t>
      </w:r>
      <w:bookmarkEnd w:id="44"/>
      <w:bookmarkEnd w:id="45"/>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★中标人必须在</w:t>
      </w:r>
      <w:r w:rsidRPr="0003592F">
        <w:rPr>
          <w:rFonts w:ascii="宋体" w:hAnsi="宋体" w:hint="eastAsia"/>
          <w:szCs w:val="21"/>
        </w:rPr>
        <w:t>签订合同后45日内完成</w:t>
      </w:r>
      <w:r w:rsidRPr="0003592F">
        <w:rPr>
          <w:rFonts w:ascii="宋体" w:hAnsi="宋体" w:hint="eastAsia"/>
          <w:spacing w:val="-2"/>
          <w:szCs w:val="21"/>
        </w:rPr>
        <w:t>项目的所有内容的实施、测试和初步验收工作。</w:t>
      </w:r>
    </w:p>
    <w:p w:rsidR="008C1EA4" w:rsidRPr="0003592F" w:rsidRDefault="008C1EA4" w:rsidP="008C1EA4">
      <w:pPr>
        <w:pStyle w:val="XQ-02"/>
        <w:ind w:firstLine="412"/>
      </w:pPr>
      <w:bookmarkStart w:id="46" w:name="_Toc508982465"/>
      <w:bookmarkStart w:id="47" w:name="_Toc519064112"/>
      <w:r w:rsidRPr="0003592F">
        <w:rPr>
          <w:rFonts w:hint="eastAsia"/>
        </w:rPr>
        <w:lastRenderedPageBreak/>
        <w:t>设备安装、测试与验收要求</w:t>
      </w:r>
      <w:bookmarkEnd w:id="46"/>
      <w:bookmarkEnd w:id="47"/>
    </w:p>
    <w:p w:rsidR="008C1EA4" w:rsidRPr="0003592F" w:rsidRDefault="008C1EA4" w:rsidP="008C1EA4">
      <w:pPr>
        <w:pStyle w:val="XQ-03"/>
      </w:pPr>
      <w:bookmarkStart w:id="48" w:name="_Toc508982466"/>
      <w:bookmarkStart w:id="49" w:name="_Toc519064113"/>
      <w:r w:rsidRPr="0003592F">
        <w:rPr>
          <w:rFonts w:hint="eastAsia"/>
        </w:rPr>
        <w:t>设备安装要求</w:t>
      </w:r>
      <w:bookmarkEnd w:id="48"/>
      <w:bookmarkEnd w:id="49"/>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中标人必须向采购人提供本项目采购的所有硬件的安装和维护服务的全部内容，并在需要的时候配合设备使用单位完成整个系统的网络联调工作。若本项目采购的设备产品等方面的配置或要求中出现不合理或不完整的问题时，投标人有责任和义务在投标文件中提出补充修改方案并征得采购人同意后付诸实施。</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对中标人的要求：</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1）中标人必须按照采购人工程的实际需求提供足够的人力资源，保证工程按时、按质、按量完成。</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2）中标人应本着认真负责态度，组织技术队伍，做好投标的整体方案，并书面提出长期保修、维护、服务以及今后技术支持的措施计划和承诺。</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3）安装调试在设备到货后3个工作日内开始进行。</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4）所有设备均须由中标人送货上门并安装调试。用户不再支付任何费用。</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5）自系统安装工作一开始，中标人应允许采购单位的工作人员一起参与系统的安装、测试、诊断及解决遇到的问题等各项工作。</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6）中标人和产品供货商对提供的产品保证至少1年的产品免费技术支持售后服务。</w:t>
      </w:r>
    </w:p>
    <w:p w:rsidR="008C1EA4" w:rsidRPr="0003592F" w:rsidRDefault="008C1EA4" w:rsidP="008C1EA4">
      <w:pPr>
        <w:pStyle w:val="XQ-03"/>
      </w:pPr>
      <w:bookmarkStart w:id="50" w:name="_Toc508982467"/>
      <w:bookmarkStart w:id="51" w:name="_Toc519064114"/>
      <w:r w:rsidRPr="0003592F">
        <w:rPr>
          <w:rFonts w:hint="eastAsia"/>
        </w:rPr>
        <w:t>测试和验收要求</w:t>
      </w:r>
      <w:bookmarkEnd w:id="50"/>
      <w:bookmarkEnd w:id="51"/>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中标人应根据所提交的验收方案和实施办法，自行组织设备和人员，并在使用单位监查下现场进行测试和验收。</w:t>
      </w:r>
    </w:p>
    <w:p w:rsidR="008C1EA4" w:rsidRPr="0003592F" w:rsidRDefault="008C1EA4" w:rsidP="008C1EA4">
      <w:pPr>
        <w:pStyle w:val="XQ-04"/>
      </w:pPr>
      <w:r w:rsidRPr="0003592F">
        <w:rPr>
          <w:rFonts w:hint="eastAsia"/>
        </w:rPr>
        <w:t>开箱检验</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（1）所有设备、器材在开箱时必须完好，无破损。配置与装箱单相符。</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（2）拆箱后，中标人应对其全部产品、零件、配件、用户许可证书、资料、介质造册登记，并与装箱单对比，如有出入应立即书面记录，由供货商解决，如影响安装则按合同有关条款处理。</w:t>
      </w:r>
    </w:p>
    <w:p w:rsidR="008C1EA4" w:rsidRPr="0003592F" w:rsidRDefault="008C1EA4" w:rsidP="008C1EA4">
      <w:pPr>
        <w:pStyle w:val="XQ-04"/>
      </w:pPr>
      <w:r w:rsidRPr="0003592F">
        <w:rPr>
          <w:rFonts w:hint="eastAsia"/>
        </w:rPr>
        <w:t>系统测试</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系统安装完成后，按照系统要求的基本功能逐一测试。</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（1）单项测试：单项产品安装完成后，由中标人进行产品自身性能的测试。设备通电测试应单台进行，所有设备通电自</w:t>
      </w:r>
      <w:proofErr w:type="gramStart"/>
      <w:r w:rsidRPr="0003592F">
        <w:rPr>
          <w:rFonts w:ascii="宋体" w:hAnsi="宋体" w:hint="eastAsia"/>
          <w:spacing w:val="-2"/>
          <w:szCs w:val="21"/>
        </w:rPr>
        <w:t>检正常</w:t>
      </w:r>
      <w:proofErr w:type="gramEnd"/>
      <w:r w:rsidRPr="0003592F">
        <w:rPr>
          <w:rFonts w:ascii="宋体" w:hAnsi="宋体" w:hint="eastAsia"/>
          <w:spacing w:val="-2"/>
          <w:szCs w:val="21"/>
        </w:rPr>
        <w:t>后，才能相互联结。</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（2）网络联机测试：网络系统安装完成后，由中标人和设备使用单位对所有采购的产品进行联网运行，并进行相应的联机测试。</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lastRenderedPageBreak/>
        <w:t>（3）系统运行正常，联机测试通过。</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（4）中标人应负责在项目验收时将系统的全部有关产品说明书、原厂家安装手册、技术文件、资料、及安装、验收报告等文档交付设备使用单位。</w:t>
      </w:r>
    </w:p>
    <w:p w:rsidR="008C1EA4" w:rsidRPr="0003592F" w:rsidRDefault="008C1EA4" w:rsidP="008C1EA4">
      <w:pPr>
        <w:pStyle w:val="XQ-04"/>
      </w:pPr>
      <w:r w:rsidRPr="0003592F">
        <w:rPr>
          <w:rFonts w:hint="eastAsia"/>
        </w:rPr>
        <w:t>产品验收</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（1）要求对全部设备、产品、型号、规格、数量、外型、外观、包装及资料、文件（如装箱单、保修单、随箱介质等）的验收。</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（2）中标人应负责在项目验收时将系统的全部有关产品说明书、原厂家安装手册、技术文件、资料、及安装、验收报告等文档汇集成册交付设备使用单位和监理单位。</w:t>
      </w:r>
    </w:p>
    <w:p w:rsidR="008C1EA4" w:rsidRPr="0003592F" w:rsidRDefault="008C1EA4" w:rsidP="008C1EA4">
      <w:pPr>
        <w:pStyle w:val="XQ-02"/>
        <w:ind w:firstLine="412"/>
      </w:pPr>
      <w:bookmarkStart w:id="52" w:name="_Toc508982468"/>
      <w:bookmarkStart w:id="53" w:name="_Toc519064115"/>
      <w:r w:rsidRPr="0003592F">
        <w:rPr>
          <w:rFonts w:hint="eastAsia"/>
        </w:rPr>
        <w:t>售后服务和培训要求</w:t>
      </w:r>
      <w:bookmarkEnd w:id="52"/>
      <w:bookmarkEnd w:id="53"/>
    </w:p>
    <w:p w:rsidR="008C1EA4" w:rsidRPr="0003592F" w:rsidRDefault="008C1EA4" w:rsidP="008C1EA4">
      <w:pPr>
        <w:pStyle w:val="XQ-03"/>
        <w:ind w:firstLine="550"/>
      </w:pPr>
      <w:bookmarkStart w:id="54" w:name="_Toc508982469"/>
      <w:bookmarkStart w:id="55" w:name="_Toc519064116"/>
      <w:r w:rsidRPr="0003592F">
        <w:rPr>
          <w:rFonts w:hint="eastAsia"/>
        </w:rPr>
        <w:t>售后服务要求</w:t>
      </w:r>
      <w:bookmarkEnd w:id="54"/>
      <w:bookmarkEnd w:id="55"/>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（1）提供热线电话，接受用户的随时咨询；</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（2）应技术人员的要求，随时讲解系统的结构及设计；</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（3）设立维护热线，为用户提供7x24的技术咨询服务；</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（4）提供7x24的故障处理服务，需要时必须保障8小时内到达现场处理故障；</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（5）保修期内一个季度为用户出一次本季度的系统故障统计分析说明，为用户的维护工作提供理由充分的参考依据。</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（6）系统维护计划：对系统进行定期维护和不定期维护；对用户提出的问题要及时予以回复；系统验收后不定期升级，以保证系统使用的稳定性并对用户提交各类技术文档。</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（7）整体工程（含软件、硬件）免费保修至少1年，从综合验收通过之日起计算。</w:t>
      </w:r>
    </w:p>
    <w:p w:rsidR="008C1EA4" w:rsidRPr="0003592F" w:rsidRDefault="008C1EA4" w:rsidP="008C1EA4">
      <w:pPr>
        <w:pStyle w:val="XQ-03"/>
      </w:pPr>
      <w:bookmarkStart w:id="56" w:name="_Toc508982470"/>
      <w:bookmarkStart w:id="57" w:name="_Toc519064117"/>
      <w:r w:rsidRPr="0003592F">
        <w:rPr>
          <w:rFonts w:hint="eastAsia"/>
        </w:rPr>
        <w:t>培训要求</w:t>
      </w:r>
      <w:bookmarkEnd w:id="56"/>
      <w:bookmarkEnd w:id="57"/>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中标人至少必须满足本章要求的培训服务。</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所提供的培训课程表随投标文件一起提交。</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中标人必须为所有被培训人员提供培训用文字资料和讲义等相关用品。所有的资料必须是中文书写。</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t>培训内容与课程要求：</w:t>
      </w:r>
    </w:p>
    <w:p w:rsidR="008C1EA4" w:rsidRPr="0003592F" w:rsidRDefault="008C1EA4" w:rsidP="008C1EA4">
      <w:pPr>
        <w:pStyle w:val="a3"/>
        <w:numPr>
          <w:ilvl w:val="0"/>
          <w:numId w:val="6"/>
        </w:numPr>
        <w:spacing w:line="360" w:lineRule="auto"/>
        <w:ind w:left="0" w:firstLineChars="0" w:firstLine="545"/>
        <w:rPr>
          <w:rFonts w:ascii="宋体" w:hAnsi="宋体"/>
          <w:spacing w:val="-2"/>
          <w:szCs w:val="21"/>
        </w:rPr>
      </w:pPr>
      <w:r w:rsidRPr="0003592F">
        <w:rPr>
          <w:rFonts w:ascii="宋体" w:hAnsi="宋体" w:hint="eastAsia"/>
          <w:spacing w:val="-2"/>
          <w:szCs w:val="21"/>
        </w:rPr>
        <w:t>提供布线系统培训。</w:t>
      </w:r>
    </w:p>
    <w:p w:rsidR="008C1EA4" w:rsidRPr="0003592F" w:rsidRDefault="008C1EA4" w:rsidP="008C1EA4">
      <w:pPr>
        <w:pStyle w:val="a3"/>
        <w:numPr>
          <w:ilvl w:val="0"/>
          <w:numId w:val="6"/>
        </w:numPr>
        <w:spacing w:line="360" w:lineRule="auto"/>
        <w:ind w:left="0" w:firstLineChars="0" w:firstLine="545"/>
        <w:rPr>
          <w:rFonts w:ascii="宋体" w:hAnsi="宋体"/>
          <w:spacing w:val="-2"/>
          <w:szCs w:val="21"/>
        </w:rPr>
      </w:pPr>
      <w:r w:rsidRPr="0003592F">
        <w:rPr>
          <w:rFonts w:ascii="宋体" w:hAnsi="宋体" w:hint="eastAsia"/>
          <w:spacing w:val="-2"/>
          <w:szCs w:val="21"/>
        </w:rPr>
        <w:t>提供网络设备的安装、配置培训。</w:t>
      </w:r>
    </w:p>
    <w:p w:rsidR="008C1EA4" w:rsidRPr="0003592F" w:rsidRDefault="008C1EA4" w:rsidP="008C1EA4">
      <w:pPr>
        <w:pStyle w:val="a3"/>
        <w:numPr>
          <w:ilvl w:val="0"/>
          <w:numId w:val="6"/>
        </w:numPr>
        <w:spacing w:line="360" w:lineRule="auto"/>
        <w:ind w:left="0" w:firstLineChars="0" w:firstLine="545"/>
        <w:rPr>
          <w:rFonts w:ascii="宋体" w:hAnsi="宋体"/>
          <w:spacing w:val="-2"/>
          <w:szCs w:val="21"/>
        </w:rPr>
      </w:pPr>
      <w:r w:rsidRPr="0003592F">
        <w:rPr>
          <w:rFonts w:ascii="宋体" w:hAnsi="宋体" w:hint="eastAsia"/>
          <w:spacing w:val="-2"/>
          <w:szCs w:val="21"/>
        </w:rPr>
        <w:t>提供服务器的安装、配置培训。</w:t>
      </w:r>
    </w:p>
    <w:p w:rsidR="008C1EA4" w:rsidRPr="0003592F" w:rsidRDefault="008C1EA4" w:rsidP="008C1EA4">
      <w:pPr>
        <w:pStyle w:val="a3"/>
        <w:numPr>
          <w:ilvl w:val="0"/>
          <w:numId w:val="6"/>
        </w:numPr>
        <w:spacing w:line="360" w:lineRule="auto"/>
        <w:ind w:left="0" w:firstLineChars="0" w:firstLine="545"/>
        <w:rPr>
          <w:rFonts w:ascii="宋体" w:hAnsi="宋体"/>
          <w:spacing w:val="-2"/>
          <w:szCs w:val="21"/>
        </w:rPr>
      </w:pPr>
      <w:r w:rsidRPr="0003592F">
        <w:rPr>
          <w:rFonts w:ascii="宋体" w:hAnsi="宋体" w:hint="eastAsia"/>
          <w:spacing w:val="-2"/>
          <w:szCs w:val="21"/>
        </w:rPr>
        <w:t>提供软件的安装、使用培训。</w:t>
      </w:r>
    </w:p>
    <w:p w:rsidR="008C1EA4" w:rsidRPr="0003592F" w:rsidRDefault="008C1EA4" w:rsidP="008C1EA4">
      <w:pPr>
        <w:spacing w:line="360" w:lineRule="auto"/>
        <w:ind w:firstLineChars="200" w:firstLine="412"/>
        <w:rPr>
          <w:rFonts w:ascii="宋体" w:hAnsi="宋体"/>
          <w:spacing w:val="-2"/>
          <w:szCs w:val="21"/>
        </w:rPr>
      </w:pPr>
      <w:r w:rsidRPr="0003592F">
        <w:rPr>
          <w:rFonts w:ascii="宋体" w:hAnsi="宋体" w:hint="eastAsia"/>
          <w:spacing w:val="-2"/>
          <w:szCs w:val="21"/>
        </w:rPr>
        <w:t>培训费用：</w:t>
      </w:r>
    </w:p>
    <w:p w:rsidR="008C1EA4" w:rsidRPr="0003592F" w:rsidRDefault="008C1EA4" w:rsidP="008C1EA4">
      <w:pPr>
        <w:spacing w:line="360" w:lineRule="auto"/>
        <w:ind w:firstLineChars="250" w:firstLine="515"/>
        <w:rPr>
          <w:rFonts w:ascii="宋体" w:hAnsi="宋体"/>
          <w:spacing w:val="-2"/>
          <w:szCs w:val="21"/>
        </w:rPr>
      </w:pPr>
      <w:r w:rsidRPr="0003592F">
        <w:rPr>
          <w:rFonts w:ascii="宋体" w:hAnsi="宋体" w:hint="eastAsia"/>
          <w:spacing w:val="-2"/>
          <w:szCs w:val="21"/>
        </w:rPr>
        <w:lastRenderedPageBreak/>
        <w:t>竞标人应将所有培训费用（</w:t>
      </w:r>
      <w:proofErr w:type="gramStart"/>
      <w:r w:rsidRPr="0003592F">
        <w:rPr>
          <w:rFonts w:ascii="宋体" w:hAnsi="宋体" w:hint="eastAsia"/>
          <w:spacing w:val="-2"/>
          <w:szCs w:val="21"/>
        </w:rPr>
        <w:t>含培训</w:t>
      </w:r>
      <w:proofErr w:type="gramEnd"/>
      <w:r w:rsidRPr="0003592F">
        <w:rPr>
          <w:rFonts w:ascii="宋体" w:hAnsi="宋体" w:hint="eastAsia"/>
          <w:spacing w:val="-2"/>
          <w:szCs w:val="21"/>
        </w:rPr>
        <w:t>教材费）及各项支出列入“售后服务和培训价格表” ，所有的费用必须分别报价并计入投标总价（若无单独报价，默认为相关费用已包含在投标总价中）。</w:t>
      </w:r>
    </w:p>
    <w:p w:rsidR="008C1EA4" w:rsidRPr="008C1EA4" w:rsidRDefault="008C1EA4"/>
    <w:sectPr w:rsidR="008C1EA4" w:rsidRPr="008C1EA4" w:rsidSect="008969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6742"/>
    <w:multiLevelType w:val="multilevel"/>
    <w:tmpl w:val="07046742"/>
    <w:lvl w:ilvl="0">
      <w:start w:val="1"/>
      <w:numFmt w:val="decimal"/>
      <w:suff w:val="space"/>
      <w:lvlText w:val="（%1）"/>
      <w:lvlJc w:val="left"/>
      <w:pPr>
        <w:ind w:left="940" w:hanging="420"/>
      </w:pPr>
      <w:rPr>
        <w:rFonts w:hint="eastAsia"/>
      </w:rPr>
    </w:lvl>
    <w:lvl w:ilvl="1">
      <w:start w:val="1"/>
      <w:numFmt w:val="decimal"/>
      <w:lvlText w:val="%2）"/>
      <w:lvlJc w:val="left"/>
      <w:pPr>
        <w:ind w:left="1300" w:hanging="360"/>
      </w:pPr>
      <w:rPr>
        <w:rFonts w:hint="default"/>
      </w:rPr>
    </w:lvl>
    <w:lvl w:ilvl="2">
      <w:start w:val="1"/>
      <w:numFmt w:val="bullet"/>
      <w:lvlText w:val=""/>
      <w:lvlJc w:val="left"/>
      <w:pPr>
        <w:ind w:left="1780" w:hanging="420"/>
      </w:pPr>
      <w:rPr>
        <w:rFonts w:ascii="Wingdings" w:hAnsi="Wingdings" w:hint="default"/>
      </w:rPr>
    </w:lvl>
    <w:lvl w:ilvl="3">
      <w:start w:val="1"/>
      <w:numFmt w:val="bullet"/>
      <w:lvlText w:val=""/>
      <w:lvlJc w:val="left"/>
      <w:pPr>
        <w:ind w:left="2200" w:hanging="420"/>
      </w:pPr>
      <w:rPr>
        <w:rFonts w:ascii="Wingdings" w:hAnsi="Wingdings" w:hint="default"/>
      </w:rPr>
    </w:lvl>
    <w:lvl w:ilvl="4">
      <w:start w:val="1"/>
      <w:numFmt w:val="bullet"/>
      <w:lvlText w:val=""/>
      <w:lvlJc w:val="left"/>
      <w:pPr>
        <w:ind w:left="2620" w:hanging="420"/>
      </w:pPr>
      <w:rPr>
        <w:rFonts w:ascii="Wingdings" w:hAnsi="Wingdings" w:hint="default"/>
      </w:rPr>
    </w:lvl>
    <w:lvl w:ilvl="5">
      <w:start w:val="1"/>
      <w:numFmt w:val="bullet"/>
      <w:lvlText w:val=""/>
      <w:lvlJc w:val="left"/>
      <w:pPr>
        <w:ind w:left="3040" w:hanging="420"/>
      </w:pPr>
      <w:rPr>
        <w:rFonts w:ascii="Wingdings" w:hAnsi="Wingdings" w:hint="default"/>
      </w:rPr>
    </w:lvl>
    <w:lvl w:ilvl="6">
      <w:start w:val="1"/>
      <w:numFmt w:val="bullet"/>
      <w:lvlText w:val=""/>
      <w:lvlJc w:val="left"/>
      <w:pPr>
        <w:ind w:left="3460" w:hanging="420"/>
      </w:pPr>
      <w:rPr>
        <w:rFonts w:ascii="Wingdings" w:hAnsi="Wingdings" w:hint="default"/>
      </w:rPr>
    </w:lvl>
    <w:lvl w:ilvl="7">
      <w:start w:val="1"/>
      <w:numFmt w:val="bullet"/>
      <w:lvlText w:val=""/>
      <w:lvlJc w:val="left"/>
      <w:pPr>
        <w:ind w:left="3880" w:hanging="420"/>
      </w:pPr>
      <w:rPr>
        <w:rFonts w:ascii="Wingdings" w:hAnsi="Wingdings" w:hint="default"/>
      </w:rPr>
    </w:lvl>
    <w:lvl w:ilvl="8">
      <w:start w:val="1"/>
      <w:numFmt w:val="bullet"/>
      <w:lvlText w:val=""/>
      <w:lvlJc w:val="left"/>
      <w:pPr>
        <w:ind w:left="4300" w:hanging="420"/>
      </w:pPr>
      <w:rPr>
        <w:rFonts w:ascii="Wingdings" w:hAnsi="Wingdings" w:hint="default"/>
      </w:rPr>
    </w:lvl>
  </w:abstractNum>
  <w:abstractNum w:abstractNumId="1">
    <w:nsid w:val="1341676A"/>
    <w:multiLevelType w:val="multilevel"/>
    <w:tmpl w:val="1341676A"/>
    <w:lvl w:ilvl="0">
      <w:start w:val="1"/>
      <w:numFmt w:val="chineseCountingThousand"/>
      <w:lvlText w:val="%1  "/>
      <w:lvlJc w:val="left"/>
      <w:pPr>
        <w:ind w:left="425" w:hanging="425"/>
      </w:pPr>
      <w:rPr>
        <w:rFonts w:hint="eastAsia"/>
      </w:rPr>
    </w:lvl>
    <w:lvl w:ilvl="1">
      <w:start w:val="1"/>
      <w:numFmt w:val="decimal"/>
      <w:lvlText w:val="%2."/>
      <w:lvlJc w:val="left"/>
      <w:pPr>
        <w:ind w:left="567" w:hanging="567"/>
      </w:pPr>
      <w:rPr>
        <w:rFonts w:hint="eastAsia"/>
      </w:rPr>
    </w:lvl>
    <w:lvl w:ilvl="2">
      <w:start w:val="1"/>
      <w:numFmt w:val="decimal"/>
      <w:pStyle w:val="XQ-03"/>
      <w:lvlText w:val="%2.%3."/>
      <w:lvlJc w:val="left"/>
      <w:pPr>
        <w:ind w:left="709" w:hanging="709"/>
      </w:pPr>
      <w:rPr>
        <w:rFonts w:hint="eastAsia"/>
      </w:rPr>
    </w:lvl>
    <w:lvl w:ilvl="3">
      <w:start w:val="1"/>
      <w:numFmt w:val="decimal"/>
      <w:lvlText w:val="%2.%3.%4."/>
      <w:lvlJc w:val="left"/>
      <w:pPr>
        <w:ind w:left="851" w:hanging="851"/>
      </w:pPr>
      <w:rPr>
        <w:rFonts w:hint="eastAsia"/>
      </w:rPr>
    </w:lvl>
    <w:lvl w:ilvl="4">
      <w:start w:val="1"/>
      <w:numFmt w:val="decimal"/>
      <w:lvlText w:val="%2.%3.%4.%5."/>
      <w:lvlJc w:val="left"/>
      <w:pPr>
        <w:ind w:left="992" w:hanging="992"/>
      </w:pPr>
      <w:rPr>
        <w:rFonts w:hint="eastAsia"/>
      </w:rPr>
    </w:lvl>
    <w:lvl w:ilvl="5">
      <w:start w:val="1"/>
      <w:numFmt w:val="decimal"/>
      <w:lvlText w:val="%2.%3.%4.%5.%6."/>
      <w:lvlJc w:val="left"/>
      <w:pPr>
        <w:ind w:left="1134" w:hanging="1134"/>
      </w:pPr>
      <w:rPr>
        <w:rFonts w:hint="eastAsia"/>
      </w:rPr>
    </w:lvl>
    <w:lvl w:ilvl="6">
      <w:start w:val="1"/>
      <w:numFmt w:val="decimal"/>
      <w:lvlText w:val="%2.%3.%4.%5.%6.%7."/>
      <w:lvlJc w:val="left"/>
      <w:pPr>
        <w:ind w:left="1276" w:hanging="1276"/>
      </w:pPr>
      <w:rPr>
        <w:rFonts w:hint="eastAsia"/>
      </w:rPr>
    </w:lvl>
    <w:lvl w:ilvl="7">
      <w:start w:val="1"/>
      <w:numFmt w:val="decimal"/>
      <w:lvlText w:val="%2.%3.%4.%5.%6.%7.%8."/>
      <w:lvlJc w:val="left"/>
      <w:pPr>
        <w:ind w:left="1418" w:hanging="1418"/>
      </w:pPr>
      <w:rPr>
        <w:rFonts w:hint="eastAsia"/>
      </w:rPr>
    </w:lvl>
    <w:lvl w:ilvl="8">
      <w:start w:val="1"/>
      <w:numFmt w:val="decimal"/>
      <w:lvlText w:val="%2.%3.%4.%5.%6.%7.%8.%9."/>
      <w:lvlJc w:val="left"/>
      <w:pPr>
        <w:ind w:left="1559" w:hanging="1559"/>
      </w:pPr>
      <w:rPr>
        <w:rFonts w:hint="eastAsia"/>
      </w:rPr>
    </w:lvl>
  </w:abstractNum>
  <w:abstractNum w:abstractNumId="2">
    <w:nsid w:val="136E14DD"/>
    <w:multiLevelType w:val="multilevel"/>
    <w:tmpl w:val="136E14DD"/>
    <w:lvl w:ilvl="0">
      <w:start w:val="1"/>
      <w:numFmt w:val="decimal"/>
      <w:suff w:val="space"/>
      <w:lvlText w:val="（%1）"/>
      <w:lvlJc w:val="left"/>
      <w:pPr>
        <w:ind w:left="940" w:hanging="420"/>
      </w:pPr>
      <w:rPr>
        <w:rFonts w:hint="eastAsia"/>
      </w:rPr>
    </w:lvl>
    <w:lvl w:ilvl="1">
      <w:start w:val="1"/>
      <w:numFmt w:val="lowerLetter"/>
      <w:lvlText w:val="%2)"/>
      <w:lvlJc w:val="left"/>
      <w:pPr>
        <w:ind w:left="1360" w:hanging="420"/>
      </w:pPr>
    </w:lvl>
    <w:lvl w:ilvl="2">
      <w:start w:val="1"/>
      <w:numFmt w:val="lowerRoman"/>
      <w:lvlText w:val="%3."/>
      <w:lvlJc w:val="right"/>
      <w:pPr>
        <w:ind w:left="1780" w:hanging="420"/>
      </w:pPr>
    </w:lvl>
    <w:lvl w:ilvl="3">
      <w:start w:val="1"/>
      <w:numFmt w:val="decimal"/>
      <w:lvlText w:val="%4."/>
      <w:lvlJc w:val="left"/>
      <w:pPr>
        <w:ind w:left="2200" w:hanging="420"/>
      </w:pPr>
    </w:lvl>
    <w:lvl w:ilvl="4">
      <w:start w:val="1"/>
      <w:numFmt w:val="lowerLetter"/>
      <w:lvlText w:val="%5)"/>
      <w:lvlJc w:val="left"/>
      <w:pPr>
        <w:ind w:left="2620" w:hanging="420"/>
      </w:pPr>
    </w:lvl>
    <w:lvl w:ilvl="5">
      <w:start w:val="1"/>
      <w:numFmt w:val="lowerRoman"/>
      <w:lvlText w:val="%6."/>
      <w:lvlJc w:val="right"/>
      <w:pPr>
        <w:ind w:left="3040" w:hanging="420"/>
      </w:pPr>
    </w:lvl>
    <w:lvl w:ilvl="6">
      <w:start w:val="1"/>
      <w:numFmt w:val="decimal"/>
      <w:lvlText w:val="%7."/>
      <w:lvlJc w:val="left"/>
      <w:pPr>
        <w:ind w:left="3460" w:hanging="420"/>
      </w:pPr>
    </w:lvl>
    <w:lvl w:ilvl="7">
      <w:start w:val="1"/>
      <w:numFmt w:val="lowerLetter"/>
      <w:lvlText w:val="%8)"/>
      <w:lvlJc w:val="left"/>
      <w:pPr>
        <w:ind w:left="3880" w:hanging="420"/>
      </w:pPr>
    </w:lvl>
    <w:lvl w:ilvl="8">
      <w:start w:val="1"/>
      <w:numFmt w:val="lowerRoman"/>
      <w:lvlText w:val="%9."/>
      <w:lvlJc w:val="right"/>
      <w:pPr>
        <w:ind w:left="4300" w:hanging="420"/>
      </w:pPr>
    </w:lvl>
  </w:abstractNum>
  <w:abstractNum w:abstractNumId="3">
    <w:nsid w:val="15FF0B01"/>
    <w:multiLevelType w:val="multilevel"/>
    <w:tmpl w:val="15FF0B01"/>
    <w:lvl w:ilvl="0">
      <w:start w:val="1"/>
      <w:numFmt w:val="bullet"/>
      <w:lvlText w:val=""/>
      <w:lvlJc w:val="left"/>
      <w:pPr>
        <w:ind w:left="940" w:hanging="420"/>
      </w:pPr>
      <w:rPr>
        <w:rFonts w:ascii="Wingdings" w:hAnsi="Wingdings" w:hint="default"/>
      </w:rPr>
    </w:lvl>
    <w:lvl w:ilvl="1">
      <w:start w:val="1"/>
      <w:numFmt w:val="bullet"/>
      <w:lvlText w:val=""/>
      <w:lvlJc w:val="left"/>
      <w:pPr>
        <w:ind w:left="1360" w:hanging="420"/>
      </w:pPr>
      <w:rPr>
        <w:rFonts w:ascii="Wingdings" w:hAnsi="Wingdings" w:hint="default"/>
      </w:rPr>
    </w:lvl>
    <w:lvl w:ilvl="2">
      <w:start w:val="1"/>
      <w:numFmt w:val="bullet"/>
      <w:lvlText w:val=""/>
      <w:lvlJc w:val="left"/>
      <w:pPr>
        <w:ind w:left="1780" w:hanging="420"/>
      </w:pPr>
      <w:rPr>
        <w:rFonts w:ascii="Wingdings" w:hAnsi="Wingdings" w:hint="default"/>
      </w:rPr>
    </w:lvl>
    <w:lvl w:ilvl="3">
      <w:start w:val="1"/>
      <w:numFmt w:val="bullet"/>
      <w:lvlText w:val=""/>
      <w:lvlJc w:val="left"/>
      <w:pPr>
        <w:ind w:left="2200" w:hanging="420"/>
      </w:pPr>
      <w:rPr>
        <w:rFonts w:ascii="Wingdings" w:hAnsi="Wingdings" w:hint="default"/>
      </w:rPr>
    </w:lvl>
    <w:lvl w:ilvl="4">
      <w:start w:val="1"/>
      <w:numFmt w:val="bullet"/>
      <w:lvlText w:val=""/>
      <w:lvlJc w:val="left"/>
      <w:pPr>
        <w:ind w:left="2620" w:hanging="420"/>
      </w:pPr>
      <w:rPr>
        <w:rFonts w:ascii="Wingdings" w:hAnsi="Wingdings" w:hint="default"/>
      </w:rPr>
    </w:lvl>
    <w:lvl w:ilvl="5">
      <w:start w:val="1"/>
      <w:numFmt w:val="bullet"/>
      <w:lvlText w:val=""/>
      <w:lvlJc w:val="left"/>
      <w:pPr>
        <w:ind w:left="3040" w:hanging="420"/>
      </w:pPr>
      <w:rPr>
        <w:rFonts w:ascii="Wingdings" w:hAnsi="Wingdings" w:hint="default"/>
      </w:rPr>
    </w:lvl>
    <w:lvl w:ilvl="6">
      <w:start w:val="1"/>
      <w:numFmt w:val="bullet"/>
      <w:lvlText w:val=""/>
      <w:lvlJc w:val="left"/>
      <w:pPr>
        <w:ind w:left="3460" w:hanging="420"/>
      </w:pPr>
      <w:rPr>
        <w:rFonts w:ascii="Wingdings" w:hAnsi="Wingdings" w:hint="default"/>
      </w:rPr>
    </w:lvl>
    <w:lvl w:ilvl="7">
      <w:start w:val="1"/>
      <w:numFmt w:val="bullet"/>
      <w:lvlText w:val=""/>
      <w:lvlJc w:val="left"/>
      <w:pPr>
        <w:ind w:left="3880" w:hanging="420"/>
      </w:pPr>
      <w:rPr>
        <w:rFonts w:ascii="Wingdings" w:hAnsi="Wingdings" w:hint="default"/>
      </w:rPr>
    </w:lvl>
    <w:lvl w:ilvl="8">
      <w:start w:val="1"/>
      <w:numFmt w:val="bullet"/>
      <w:lvlText w:val=""/>
      <w:lvlJc w:val="left"/>
      <w:pPr>
        <w:ind w:left="4300" w:hanging="420"/>
      </w:pPr>
      <w:rPr>
        <w:rFonts w:ascii="Wingdings" w:hAnsi="Wingdings" w:hint="default"/>
      </w:rPr>
    </w:lvl>
  </w:abstractNum>
  <w:abstractNum w:abstractNumId="4">
    <w:nsid w:val="2C6F5E0F"/>
    <w:multiLevelType w:val="multilevel"/>
    <w:tmpl w:val="2C6F5E0F"/>
    <w:lvl w:ilvl="0">
      <w:start w:val="1"/>
      <w:numFmt w:val="decimal"/>
      <w:suff w:val="space"/>
      <w:lvlText w:val="（%1）"/>
      <w:lvlJc w:val="left"/>
      <w:pPr>
        <w:ind w:left="940" w:hanging="420"/>
      </w:pPr>
      <w:rPr>
        <w:rFonts w:hint="eastAsia"/>
      </w:rPr>
    </w:lvl>
    <w:lvl w:ilvl="1">
      <w:start w:val="1"/>
      <w:numFmt w:val="decimal"/>
      <w:lvlText w:val="%2）"/>
      <w:lvlJc w:val="left"/>
      <w:pPr>
        <w:ind w:left="1300" w:hanging="360"/>
      </w:pPr>
      <w:rPr>
        <w:rFonts w:hint="default"/>
      </w:rPr>
    </w:lvl>
    <w:lvl w:ilvl="2">
      <w:start w:val="1"/>
      <w:numFmt w:val="bullet"/>
      <w:lvlText w:val=""/>
      <w:lvlJc w:val="left"/>
      <w:pPr>
        <w:ind w:left="1780" w:hanging="420"/>
      </w:pPr>
      <w:rPr>
        <w:rFonts w:ascii="Wingdings" w:hAnsi="Wingdings" w:hint="default"/>
      </w:rPr>
    </w:lvl>
    <w:lvl w:ilvl="3">
      <w:start w:val="1"/>
      <w:numFmt w:val="bullet"/>
      <w:lvlText w:val=""/>
      <w:lvlJc w:val="left"/>
      <w:pPr>
        <w:ind w:left="2200" w:hanging="420"/>
      </w:pPr>
      <w:rPr>
        <w:rFonts w:ascii="Wingdings" w:hAnsi="Wingdings" w:hint="default"/>
      </w:rPr>
    </w:lvl>
    <w:lvl w:ilvl="4">
      <w:start w:val="1"/>
      <w:numFmt w:val="bullet"/>
      <w:lvlText w:val=""/>
      <w:lvlJc w:val="left"/>
      <w:pPr>
        <w:ind w:left="2620" w:hanging="420"/>
      </w:pPr>
      <w:rPr>
        <w:rFonts w:ascii="Wingdings" w:hAnsi="Wingdings" w:hint="default"/>
      </w:rPr>
    </w:lvl>
    <w:lvl w:ilvl="5">
      <w:start w:val="1"/>
      <w:numFmt w:val="bullet"/>
      <w:lvlText w:val=""/>
      <w:lvlJc w:val="left"/>
      <w:pPr>
        <w:ind w:left="3040" w:hanging="420"/>
      </w:pPr>
      <w:rPr>
        <w:rFonts w:ascii="Wingdings" w:hAnsi="Wingdings" w:hint="default"/>
      </w:rPr>
    </w:lvl>
    <w:lvl w:ilvl="6">
      <w:start w:val="1"/>
      <w:numFmt w:val="bullet"/>
      <w:lvlText w:val=""/>
      <w:lvlJc w:val="left"/>
      <w:pPr>
        <w:ind w:left="3460" w:hanging="420"/>
      </w:pPr>
      <w:rPr>
        <w:rFonts w:ascii="Wingdings" w:hAnsi="Wingdings" w:hint="default"/>
      </w:rPr>
    </w:lvl>
    <w:lvl w:ilvl="7">
      <w:start w:val="1"/>
      <w:numFmt w:val="bullet"/>
      <w:lvlText w:val=""/>
      <w:lvlJc w:val="left"/>
      <w:pPr>
        <w:ind w:left="3880" w:hanging="420"/>
      </w:pPr>
      <w:rPr>
        <w:rFonts w:ascii="Wingdings" w:hAnsi="Wingdings" w:hint="default"/>
      </w:rPr>
    </w:lvl>
    <w:lvl w:ilvl="8">
      <w:start w:val="1"/>
      <w:numFmt w:val="bullet"/>
      <w:lvlText w:val=""/>
      <w:lvlJc w:val="left"/>
      <w:pPr>
        <w:ind w:left="4300" w:hanging="420"/>
      </w:pPr>
      <w:rPr>
        <w:rFonts w:ascii="Wingdings" w:hAnsi="Wingdings" w:hint="default"/>
      </w:rPr>
    </w:lvl>
  </w:abstractNum>
  <w:abstractNum w:abstractNumId="5">
    <w:nsid w:val="41285F56"/>
    <w:multiLevelType w:val="multilevel"/>
    <w:tmpl w:val="41285F56"/>
    <w:lvl w:ilvl="0">
      <w:start w:val="1"/>
      <w:numFmt w:val="decimal"/>
      <w:suff w:val="space"/>
      <w:lvlText w:val="（%1）"/>
      <w:lvlJc w:val="left"/>
      <w:pPr>
        <w:ind w:left="940" w:hanging="420"/>
      </w:pPr>
      <w:rPr>
        <w:rFonts w:hint="eastAsia"/>
      </w:rPr>
    </w:lvl>
    <w:lvl w:ilvl="1">
      <w:start w:val="1"/>
      <w:numFmt w:val="decimal"/>
      <w:lvlText w:val="（%2）"/>
      <w:lvlJc w:val="left"/>
      <w:pPr>
        <w:ind w:left="1300" w:hanging="360"/>
      </w:pPr>
      <w:rPr>
        <w:rFonts w:hint="eastAsia"/>
      </w:rPr>
    </w:lvl>
    <w:lvl w:ilvl="2">
      <w:start w:val="1"/>
      <w:numFmt w:val="bullet"/>
      <w:lvlText w:val=""/>
      <w:lvlJc w:val="left"/>
      <w:pPr>
        <w:ind w:left="1780" w:hanging="420"/>
      </w:pPr>
      <w:rPr>
        <w:rFonts w:ascii="Wingdings" w:hAnsi="Wingdings" w:hint="default"/>
      </w:rPr>
    </w:lvl>
    <w:lvl w:ilvl="3">
      <w:start w:val="1"/>
      <w:numFmt w:val="bullet"/>
      <w:lvlText w:val=""/>
      <w:lvlJc w:val="left"/>
      <w:pPr>
        <w:ind w:left="2200" w:hanging="420"/>
      </w:pPr>
      <w:rPr>
        <w:rFonts w:ascii="Wingdings" w:hAnsi="Wingdings" w:hint="default"/>
      </w:rPr>
    </w:lvl>
    <w:lvl w:ilvl="4">
      <w:start w:val="1"/>
      <w:numFmt w:val="bullet"/>
      <w:lvlText w:val=""/>
      <w:lvlJc w:val="left"/>
      <w:pPr>
        <w:ind w:left="2620" w:hanging="420"/>
      </w:pPr>
      <w:rPr>
        <w:rFonts w:ascii="Wingdings" w:hAnsi="Wingdings" w:hint="default"/>
      </w:rPr>
    </w:lvl>
    <w:lvl w:ilvl="5">
      <w:start w:val="1"/>
      <w:numFmt w:val="bullet"/>
      <w:lvlText w:val=""/>
      <w:lvlJc w:val="left"/>
      <w:pPr>
        <w:ind w:left="3040" w:hanging="420"/>
      </w:pPr>
      <w:rPr>
        <w:rFonts w:ascii="Wingdings" w:hAnsi="Wingdings" w:hint="default"/>
      </w:rPr>
    </w:lvl>
    <w:lvl w:ilvl="6">
      <w:start w:val="1"/>
      <w:numFmt w:val="bullet"/>
      <w:lvlText w:val=""/>
      <w:lvlJc w:val="left"/>
      <w:pPr>
        <w:ind w:left="3460" w:hanging="420"/>
      </w:pPr>
      <w:rPr>
        <w:rFonts w:ascii="Wingdings" w:hAnsi="Wingdings" w:hint="default"/>
      </w:rPr>
    </w:lvl>
    <w:lvl w:ilvl="7">
      <w:start w:val="1"/>
      <w:numFmt w:val="bullet"/>
      <w:lvlText w:val=""/>
      <w:lvlJc w:val="left"/>
      <w:pPr>
        <w:ind w:left="3880" w:hanging="420"/>
      </w:pPr>
      <w:rPr>
        <w:rFonts w:ascii="Wingdings" w:hAnsi="Wingdings" w:hint="default"/>
      </w:rPr>
    </w:lvl>
    <w:lvl w:ilvl="8">
      <w:start w:val="1"/>
      <w:numFmt w:val="bullet"/>
      <w:lvlText w:val=""/>
      <w:lvlJc w:val="left"/>
      <w:pPr>
        <w:ind w:left="4300" w:hanging="42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1EA4"/>
    <w:rsid w:val="008969C1"/>
    <w:rsid w:val="008C1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9C1"/>
    <w:pPr>
      <w:widowControl w:val="0"/>
      <w:jc w:val="both"/>
    </w:pPr>
  </w:style>
  <w:style w:type="paragraph" w:styleId="1">
    <w:name w:val="heading 1"/>
    <w:basedOn w:val="a"/>
    <w:next w:val="a"/>
    <w:link w:val="1Char"/>
    <w:uiPriority w:val="9"/>
    <w:qFormat/>
    <w:rsid w:val="008C1EA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C1EA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8C1EA4"/>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C1EA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8C1EA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Q-01Char">
    <w:name w:val="XQ-01 Char"/>
    <w:link w:val="XQ-01"/>
    <w:rsid w:val="008C1EA4"/>
    <w:rPr>
      <w:rFonts w:ascii="宋体" w:hAnsi="宋体"/>
      <w:b/>
      <w:szCs w:val="21"/>
    </w:rPr>
  </w:style>
  <w:style w:type="character" w:customStyle="1" w:styleId="XQ-04Char">
    <w:name w:val="XQ-04 Char"/>
    <w:link w:val="XQ-04"/>
    <w:rsid w:val="008C1EA4"/>
    <w:rPr>
      <w:rFonts w:ascii="宋体" w:hAnsi="宋体"/>
      <w:b/>
      <w:bCs/>
      <w:szCs w:val="21"/>
    </w:rPr>
  </w:style>
  <w:style w:type="character" w:customStyle="1" w:styleId="XQ-02Char">
    <w:name w:val="XQ-02 Char"/>
    <w:link w:val="XQ-02"/>
    <w:rsid w:val="008C1EA4"/>
    <w:rPr>
      <w:rFonts w:ascii="宋体" w:hAnsi="宋体"/>
      <w:b/>
      <w:bCs/>
      <w:szCs w:val="21"/>
    </w:rPr>
  </w:style>
  <w:style w:type="character" w:customStyle="1" w:styleId="XQ-03Char">
    <w:name w:val="XQ-03 Char"/>
    <w:link w:val="XQ-03"/>
    <w:rsid w:val="008C1EA4"/>
    <w:rPr>
      <w:rFonts w:ascii="宋体" w:hAnsi="宋体"/>
      <w:b/>
      <w:bCs/>
      <w:szCs w:val="21"/>
    </w:rPr>
  </w:style>
  <w:style w:type="character" w:customStyle="1" w:styleId="XQ-05Char">
    <w:name w:val="XQ-05 Char"/>
    <w:link w:val="XQ-05"/>
    <w:rsid w:val="008C1EA4"/>
    <w:rPr>
      <w:rFonts w:ascii="宋体" w:hAnsi="宋体"/>
      <w:b/>
      <w:bCs/>
      <w:szCs w:val="21"/>
    </w:rPr>
  </w:style>
  <w:style w:type="paragraph" w:customStyle="1" w:styleId="XQ-01">
    <w:name w:val="XQ-01"/>
    <w:basedOn w:val="1"/>
    <w:link w:val="XQ-01Char"/>
    <w:qFormat/>
    <w:rsid w:val="008C1EA4"/>
    <w:pPr>
      <w:keepLines w:val="0"/>
      <w:numPr>
        <w:numId w:val="1"/>
      </w:numPr>
      <w:adjustRightInd w:val="0"/>
      <w:snapToGrid w:val="0"/>
      <w:spacing w:before="0" w:after="0" w:line="360" w:lineRule="auto"/>
      <w:jc w:val="center"/>
    </w:pPr>
    <w:rPr>
      <w:rFonts w:ascii="宋体" w:hAnsi="宋体"/>
      <w:bCs w:val="0"/>
      <w:kern w:val="2"/>
      <w:sz w:val="21"/>
      <w:szCs w:val="21"/>
    </w:rPr>
  </w:style>
  <w:style w:type="paragraph" w:styleId="a3">
    <w:name w:val="List Paragraph"/>
    <w:basedOn w:val="a"/>
    <w:uiPriority w:val="34"/>
    <w:qFormat/>
    <w:rsid w:val="008C1EA4"/>
    <w:pPr>
      <w:ind w:firstLineChars="200" w:firstLine="420"/>
    </w:pPr>
    <w:rPr>
      <w:rFonts w:ascii="Times New Roman" w:eastAsia="宋体" w:hAnsi="Times New Roman" w:cs="Times New Roman"/>
      <w:szCs w:val="24"/>
    </w:rPr>
  </w:style>
  <w:style w:type="paragraph" w:customStyle="1" w:styleId="XQ-03">
    <w:name w:val="XQ-03"/>
    <w:basedOn w:val="3"/>
    <w:link w:val="XQ-03Char"/>
    <w:qFormat/>
    <w:rsid w:val="008C1EA4"/>
    <w:pPr>
      <w:numPr>
        <w:ilvl w:val="2"/>
        <w:numId w:val="1"/>
      </w:numPr>
      <w:adjustRightInd w:val="0"/>
      <w:snapToGrid w:val="0"/>
      <w:spacing w:before="0" w:after="0" w:line="360" w:lineRule="auto"/>
    </w:pPr>
    <w:rPr>
      <w:rFonts w:ascii="宋体" w:hAnsi="宋体"/>
      <w:sz w:val="21"/>
      <w:szCs w:val="21"/>
    </w:rPr>
  </w:style>
  <w:style w:type="paragraph" w:customStyle="1" w:styleId="XQ-02">
    <w:name w:val="XQ-02"/>
    <w:basedOn w:val="2"/>
    <w:link w:val="XQ-02Char"/>
    <w:qFormat/>
    <w:rsid w:val="008C1EA4"/>
    <w:pPr>
      <w:numPr>
        <w:ilvl w:val="1"/>
        <w:numId w:val="1"/>
      </w:numPr>
      <w:adjustRightInd w:val="0"/>
      <w:snapToGrid w:val="0"/>
      <w:spacing w:before="0" w:after="0" w:line="360" w:lineRule="auto"/>
    </w:pPr>
    <w:rPr>
      <w:rFonts w:ascii="宋体" w:eastAsiaTheme="minorEastAsia" w:hAnsi="宋体" w:cstheme="minorBidi"/>
      <w:sz w:val="21"/>
      <w:szCs w:val="21"/>
    </w:rPr>
  </w:style>
  <w:style w:type="paragraph" w:customStyle="1" w:styleId="XQ-04">
    <w:name w:val="XQ-04"/>
    <w:basedOn w:val="4"/>
    <w:link w:val="XQ-04Char"/>
    <w:qFormat/>
    <w:rsid w:val="008C1EA4"/>
    <w:pPr>
      <w:numPr>
        <w:ilvl w:val="3"/>
        <w:numId w:val="1"/>
      </w:numPr>
      <w:adjustRightInd w:val="0"/>
      <w:snapToGrid w:val="0"/>
      <w:spacing w:before="0" w:after="0" w:line="360" w:lineRule="auto"/>
      <w:jc w:val="left"/>
    </w:pPr>
    <w:rPr>
      <w:rFonts w:ascii="宋体" w:eastAsiaTheme="minorEastAsia" w:hAnsi="宋体" w:cstheme="minorBidi"/>
      <w:sz w:val="21"/>
      <w:szCs w:val="21"/>
    </w:rPr>
  </w:style>
  <w:style w:type="paragraph" w:customStyle="1" w:styleId="XQ-05">
    <w:name w:val="XQ-05"/>
    <w:basedOn w:val="5"/>
    <w:link w:val="XQ-05Char"/>
    <w:qFormat/>
    <w:rsid w:val="008C1EA4"/>
    <w:pPr>
      <w:numPr>
        <w:ilvl w:val="4"/>
        <w:numId w:val="1"/>
      </w:numPr>
      <w:adjustRightInd w:val="0"/>
      <w:snapToGrid w:val="0"/>
      <w:spacing w:before="0" w:after="0" w:line="360" w:lineRule="auto"/>
    </w:pPr>
    <w:rPr>
      <w:rFonts w:ascii="宋体" w:hAnsi="宋体"/>
      <w:sz w:val="21"/>
      <w:szCs w:val="21"/>
    </w:rPr>
  </w:style>
  <w:style w:type="character" w:customStyle="1" w:styleId="1Char">
    <w:name w:val="标题 1 Char"/>
    <w:basedOn w:val="a0"/>
    <w:link w:val="1"/>
    <w:uiPriority w:val="9"/>
    <w:rsid w:val="008C1EA4"/>
    <w:rPr>
      <w:b/>
      <w:bCs/>
      <w:kern w:val="44"/>
      <w:sz w:val="44"/>
      <w:szCs w:val="44"/>
    </w:rPr>
  </w:style>
  <w:style w:type="character" w:customStyle="1" w:styleId="3Char">
    <w:name w:val="标题 3 Char"/>
    <w:basedOn w:val="a0"/>
    <w:link w:val="3"/>
    <w:uiPriority w:val="9"/>
    <w:semiHidden/>
    <w:rsid w:val="008C1EA4"/>
    <w:rPr>
      <w:b/>
      <w:bCs/>
      <w:sz w:val="32"/>
      <w:szCs w:val="32"/>
    </w:rPr>
  </w:style>
  <w:style w:type="character" w:customStyle="1" w:styleId="2Char">
    <w:name w:val="标题 2 Char"/>
    <w:basedOn w:val="a0"/>
    <w:link w:val="2"/>
    <w:uiPriority w:val="9"/>
    <w:semiHidden/>
    <w:rsid w:val="008C1EA4"/>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rsid w:val="008C1EA4"/>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8C1EA4"/>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1758</Words>
  <Characters>10021</Characters>
  <Application>Microsoft Office Word</Application>
  <DocSecurity>0</DocSecurity>
  <Lines>83</Lines>
  <Paragraphs>23</Paragraphs>
  <ScaleCrop>false</ScaleCrop>
  <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lry</dc:creator>
  <cp:lastModifiedBy>lry</cp:lastModifiedBy>
  <cp:revision>1</cp:revision>
  <dcterms:created xsi:type="dcterms:W3CDTF">2018-07-13T09:05:00Z</dcterms:created>
  <dcterms:modified xsi:type="dcterms:W3CDTF">2018-07-13T09:06:00Z</dcterms:modified>
</cp:coreProperties>
</file>